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C5C" w:rsidRPr="005A4322" w:rsidRDefault="008303AE" w:rsidP="006C764D">
      <w:pPr>
        <w:pStyle w:val="Style1"/>
        <w:widowControl/>
        <w:jc w:val="center"/>
        <w:rPr>
          <w:rStyle w:val="FontStyle28"/>
          <w:bCs/>
        </w:rPr>
      </w:pPr>
      <w:r w:rsidRPr="005A4322">
        <w:rPr>
          <w:rStyle w:val="FontStyle28"/>
          <w:bCs/>
        </w:rPr>
        <w:t>З</w:t>
      </w:r>
      <w:r w:rsidR="00775257" w:rsidRPr="005A4322">
        <w:rPr>
          <w:rStyle w:val="FontStyle28"/>
          <w:bCs/>
        </w:rPr>
        <w:t>аключе</w:t>
      </w:r>
      <w:r w:rsidR="00627710" w:rsidRPr="005A4322">
        <w:rPr>
          <w:rStyle w:val="FontStyle28"/>
          <w:bCs/>
        </w:rPr>
        <w:t>ние</w:t>
      </w:r>
    </w:p>
    <w:p w:rsidR="00CA7C5C" w:rsidRPr="005A4322" w:rsidRDefault="00135874" w:rsidP="006C764D">
      <w:pPr>
        <w:pStyle w:val="Style2"/>
        <w:widowControl/>
        <w:spacing w:line="240" w:lineRule="auto"/>
        <w:rPr>
          <w:rStyle w:val="FontStyle29"/>
          <w:sz w:val="24"/>
        </w:rPr>
      </w:pPr>
      <w:r w:rsidRPr="005A4322">
        <w:rPr>
          <w:rStyle w:val="FontStyle29"/>
          <w:sz w:val="24"/>
        </w:rPr>
        <w:t>К</w:t>
      </w:r>
      <w:r w:rsidR="00602D20" w:rsidRPr="005A4322">
        <w:rPr>
          <w:rStyle w:val="FontStyle29"/>
          <w:sz w:val="24"/>
        </w:rPr>
        <w:t>онтрольно-счетной палаты</w:t>
      </w:r>
      <w:r w:rsidRPr="005A4322">
        <w:rPr>
          <w:rStyle w:val="FontStyle29"/>
          <w:sz w:val="24"/>
        </w:rPr>
        <w:t xml:space="preserve"> </w:t>
      </w:r>
      <w:r w:rsidR="00CA7C5C" w:rsidRPr="005A4322">
        <w:rPr>
          <w:rStyle w:val="FontStyle29"/>
          <w:sz w:val="24"/>
        </w:rPr>
        <w:t>муници</w:t>
      </w:r>
      <w:r w:rsidR="006323C1" w:rsidRPr="005A4322">
        <w:rPr>
          <w:rStyle w:val="FontStyle29"/>
          <w:sz w:val="24"/>
        </w:rPr>
        <w:t>пального образования Успенский</w:t>
      </w:r>
      <w:r w:rsidR="00CA7C5C" w:rsidRPr="005A4322">
        <w:rPr>
          <w:rStyle w:val="FontStyle29"/>
          <w:sz w:val="24"/>
        </w:rPr>
        <w:t xml:space="preserve"> район на </w:t>
      </w:r>
      <w:r w:rsidR="000129CD" w:rsidRPr="005A4322">
        <w:rPr>
          <w:rStyle w:val="FontStyle29"/>
          <w:sz w:val="24"/>
        </w:rPr>
        <w:t xml:space="preserve">отчет и </w:t>
      </w:r>
      <w:r w:rsidR="00CA7C5C" w:rsidRPr="005A4322">
        <w:rPr>
          <w:rStyle w:val="FontStyle29"/>
          <w:sz w:val="24"/>
        </w:rPr>
        <w:t>п</w:t>
      </w:r>
      <w:r w:rsidR="00627710" w:rsidRPr="005A4322">
        <w:rPr>
          <w:rStyle w:val="FontStyle29"/>
          <w:sz w:val="24"/>
        </w:rPr>
        <w:t xml:space="preserve">остановление администрации </w:t>
      </w:r>
      <w:r w:rsidR="00825F79" w:rsidRPr="005A4322">
        <w:rPr>
          <w:rStyle w:val="FontStyle29"/>
          <w:sz w:val="24"/>
        </w:rPr>
        <w:t xml:space="preserve">муниципального образования Успенский район </w:t>
      </w:r>
      <w:r w:rsidR="00CA7C5C" w:rsidRPr="005A4322">
        <w:rPr>
          <w:rStyle w:val="FontStyle29"/>
          <w:sz w:val="24"/>
        </w:rPr>
        <w:t xml:space="preserve">«Об утверждении отчета об исполнении </w:t>
      </w:r>
      <w:r w:rsidR="00506921" w:rsidRPr="005A4322">
        <w:rPr>
          <w:rStyle w:val="FontStyle29"/>
          <w:sz w:val="24"/>
        </w:rPr>
        <w:t xml:space="preserve">местного </w:t>
      </w:r>
      <w:r w:rsidR="004711A0" w:rsidRPr="005A4322">
        <w:rPr>
          <w:rStyle w:val="FontStyle29"/>
          <w:sz w:val="24"/>
        </w:rPr>
        <w:t xml:space="preserve">бюджета </w:t>
      </w:r>
      <w:r w:rsidR="00506921" w:rsidRPr="005A4322">
        <w:rPr>
          <w:rStyle w:val="FontStyle29"/>
          <w:sz w:val="24"/>
        </w:rPr>
        <w:t>(</w:t>
      </w:r>
      <w:r w:rsidR="00CA7C5C" w:rsidRPr="005A4322">
        <w:rPr>
          <w:rStyle w:val="FontStyle29"/>
          <w:sz w:val="24"/>
        </w:rPr>
        <w:t xml:space="preserve">бюджета </w:t>
      </w:r>
      <w:r w:rsidR="00825F79" w:rsidRPr="005A4322">
        <w:rPr>
          <w:rStyle w:val="FontStyle29"/>
          <w:sz w:val="24"/>
        </w:rPr>
        <w:t>муниципального образования Успенский район</w:t>
      </w:r>
      <w:r w:rsidR="00506921" w:rsidRPr="005A4322">
        <w:rPr>
          <w:rStyle w:val="FontStyle29"/>
          <w:sz w:val="24"/>
        </w:rPr>
        <w:t>)</w:t>
      </w:r>
      <w:r w:rsidR="00825F79" w:rsidRPr="005A4322">
        <w:rPr>
          <w:rStyle w:val="FontStyle29"/>
          <w:sz w:val="24"/>
        </w:rPr>
        <w:t xml:space="preserve"> </w:t>
      </w:r>
      <w:r w:rsidRPr="005A4322">
        <w:rPr>
          <w:rStyle w:val="FontStyle29"/>
          <w:sz w:val="24"/>
        </w:rPr>
        <w:t xml:space="preserve">за </w:t>
      </w:r>
      <w:r w:rsidR="00825F79" w:rsidRPr="005A4322">
        <w:rPr>
          <w:rStyle w:val="FontStyle29"/>
          <w:sz w:val="24"/>
        </w:rPr>
        <w:t>полугодие</w:t>
      </w:r>
      <w:r w:rsidR="0072646E" w:rsidRPr="005A4322">
        <w:rPr>
          <w:rStyle w:val="FontStyle29"/>
          <w:sz w:val="24"/>
        </w:rPr>
        <w:t xml:space="preserve"> 202</w:t>
      </w:r>
      <w:r w:rsidR="003514E2" w:rsidRPr="005A4322">
        <w:rPr>
          <w:rStyle w:val="FontStyle29"/>
          <w:sz w:val="24"/>
        </w:rPr>
        <w:t>5</w:t>
      </w:r>
      <w:r w:rsidR="00CA7C5C" w:rsidRPr="005A4322">
        <w:rPr>
          <w:rStyle w:val="FontStyle29"/>
          <w:sz w:val="24"/>
        </w:rPr>
        <w:t xml:space="preserve"> год</w:t>
      </w:r>
      <w:r w:rsidR="00627710" w:rsidRPr="005A4322">
        <w:rPr>
          <w:rStyle w:val="FontStyle29"/>
          <w:sz w:val="24"/>
        </w:rPr>
        <w:t>а</w:t>
      </w:r>
      <w:r w:rsidR="00CA7C5C" w:rsidRPr="005A4322">
        <w:rPr>
          <w:rStyle w:val="FontStyle29"/>
          <w:sz w:val="24"/>
        </w:rPr>
        <w:t>»</w:t>
      </w:r>
    </w:p>
    <w:p w:rsidR="00CA7C5C" w:rsidRPr="005A4322" w:rsidRDefault="00CA7C5C" w:rsidP="006C764D">
      <w:pPr>
        <w:pStyle w:val="Style3"/>
        <w:widowControl/>
        <w:jc w:val="center"/>
      </w:pPr>
    </w:p>
    <w:p w:rsidR="00956CEB" w:rsidRPr="005A4322" w:rsidRDefault="00956CEB" w:rsidP="00BA6EBA">
      <w:pPr>
        <w:pStyle w:val="Style3"/>
        <w:widowControl/>
        <w:spacing w:before="100" w:beforeAutospacing="1" w:after="100" w:afterAutospacing="1"/>
        <w:jc w:val="center"/>
        <w:rPr>
          <w:rStyle w:val="FontStyle29"/>
          <w:b/>
          <w:bCs/>
          <w:sz w:val="24"/>
        </w:rPr>
      </w:pPr>
      <w:r w:rsidRPr="005A4322">
        <w:rPr>
          <w:rStyle w:val="FontStyle29"/>
          <w:b/>
          <w:bCs/>
          <w:sz w:val="24"/>
        </w:rPr>
        <w:t>1. Общие положения</w:t>
      </w:r>
      <w:r w:rsidR="00FB02B4" w:rsidRPr="005A4322">
        <w:rPr>
          <w:rStyle w:val="FontStyle29"/>
          <w:b/>
          <w:bCs/>
          <w:sz w:val="24"/>
        </w:rPr>
        <w:t>.</w:t>
      </w:r>
    </w:p>
    <w:p w:rsidR="00956CEB" w:rsidRPr="005A4322" w:rsidRDefault="00775257" w:rsidP="006C764D">
      <w:pPr>
        <w:pStyle w:val="Style5"/>
        <w:spacing w:line="240" w:lineRule="auto"/>
        <w:rPr>
          <w:rStyle w:val="FontStyle29"/>
          <w:sz w:val="24"/>
        </w:rPr>
      </w:pPr>
      <w:proofErr w:type="gramStart"/>
      <w:r w:rsidRPr="005A4322">
        <w:rPr>
          <w:rStyle w:val="FontStyle29"/>
          <w:sz w:val="24"/>
        </w:rPr>
        <w:t xml:space="preserve">Заключение </w:t>
      </w:r>
      <w:r w:rsidR="00602D20" w:rsidRPr="005A4322">
        <w:rPr>
          <w:rStyle w:val="FontStyle29"/>
          <w:sz w:val="24"/>
        </w:rPr>
        <w:t xml:space="preserve">контрольно-счетной палаты </w:t>
      </w:r>
      <w:r w:rsidR="00956CEB" w:rsidRPr="005A4322">
        <w:rPr>
          <w:rStyle w:val="FontStyle29"/>
          <w:sz w:val="24"/>
        </w:rPr>
        <w:t>муниципального образования Успенский район на</w:t>
      </w:r>
      <w:r w:rsidR="002767F6" w:rsidRPr="005A4322">
        <w:rPr>
          <w:rStyle w:val="FontStyle29"/>
          <w:sz w:val="24"/>
        </w:rPr>
        <w:t xml:space="preserve"> отчет и</w:t>
      </w:r>
      <w:r w:rsidR="00825F79" w:rsidRPr="005A4322">
        <w:t xml:space="preserve"> постановление администрации муниципального образования Успенский район «Об утверждении отчета об исполнении </w:t>
      </w:r>
      <w:r w:rsidR="00506921" w:rsidRPr="005A4322">
        <w:t>местного бюджета (</w:t>
      </w:r>
      <w:r w:rsidR="00825F79" w:rsidRPr="005A4322">
        <w:t>бюджета муниципального образования Успенский район</w:t>
      </w:r>
      <w:r w:rsidR="00506921" w:rsidRPr="005A4322">
        <w:t>)</w:t>
      </w:r>
      <w:r w:rsidR="00825F79" w:rsidRPr="005A4322">
        <w:t xml:space="preserve"> за </w:t>
      </w:r>
      <w:r w:rsidR="0072646E" w:rsidRPr="005A4322">
        <w:t>полугодие 202</w:t>
      </w:r>
      <w:r w:rsidR="003514E2" w:rsidRPr="005A4322">
        <w:t>5</w:t>
      </w:r>
      <w:r w:rsidR="003F74DF" w:rsidRPr="005A4322">
        <w:t xml:space="preserve"> </w:t>
      </w:r>
      <w:r w:rsidR="00825F79" w:rsidRPr="005A4322">
        <w:t>года»</w:t>
      </w:r>
      <w:r w:rsidR="00956CEB" w:rsidRPr="005A4322">
        <w:rPr>
          <w:rStyle w:val="FontStyle29"/>
          <w:sz w:val="24"/>
        </w:rPr>
        <w:t xml:space="preserve"> подготовлено</w:t>
      </w:r>
      <w:r w:rsidR="00825F79" w:rsidRPr="005A4322">
        <w:rPr>
          <w:rStyle w:val="FontStyle29"/>
          <w:sz w:val="24"/>
        </w:rPr>
        <w:t xml:space="preserve"> председателем контрольно-счетной палаты муниципального образования Успенский район </w:t>
      </w:r>
      <w:r w:rsidR="003514E2" w:rsidRPr="005A4322">
        <w:rPr>
          <w:rStyle w:val="FontStyle29"/>
          <w:sz w:val="24"/>
        </w:rPr>
        <w:t>Салий С.П.</w:t>
      </w:r>
      <w:r w:rsidR="00956CEB" w:rsidRPr="005A4322">
        <w:rPr>
          <w:rStyle w:val="FontStyle29"/>
          <w:sz w:val="24"/>
        </w:rPr>
        <w:t xml:space="preserve"> в соответствии со статьей 157 Бюджетного кодекса РФ</w:t>
      </w:r>
      <w:r w:rsidR="00625653" w:rsidRPr="005A4322">
        <w:rPr>
          <w:rStyle w:val="FontStyle29"/>
          <w:sz w:val="24"/>
        </w:rPr>
        <w:t xml:space="preserve"> и пунктом 2 Положения о контрольно-счетной палате муниципального образования</w:t>
      </w:r>
      <w:proofErr w:type="gramEnd"/>
      <w:r w:rsidR="00625653" w:rsidRPr="005A4322">
        <w:rPr>
          <w:rStyle w:val="FontStyle29"/>
          <w:sz w:val="24"/>
        </w:rPr>
        <w:t xml:space="preserve"> Успенский район</w:t>
      </w:r>
      <w:r w:rsidR="00D535B0" w:rsidRPr="005A4322">
        <w:rPr>
          <w:rStyle w:val="FontStyle29"/>
          <w:sz w:val="24"/>
        </w:rPr>
        <w:t>.</w:t>
      </w:r>
    </w:p>
    <w:p w:rsidR="00956CEB" w:rsidRPr="005A4322" w:rsidRDefault="00956CEB" w:rsidP="006C764D">
      <w:pPr>
        <w:pStyle w:val="Style5"/>
        <w:widowControl/>
        <w:spacing w:line="240" w:lineRule="auto"/>
        <w:ind w:firstLine="698"/>
        <w:rPr>
          <w:rStyle w:val="FontStyle29"/>
          <w:sz w:val="24"/>
        </w:rPr>
      </w:pPr>
      <w:proofErr w:type="gramStart"/>
      <w:r w:rsidRPr="005A4322">
        <w:rPr>
          <w:rStyle w:val="FontStyle29"/>
          <w:sz w:val="24"/>
        </w:rPr>
        <w:t xml:space="preserve">При подготовке </w:t>
      </w:r>
      <w:r w:rsidR="00775257" w:rsidRPr="005A4322">
        <w:rPr>
          <w:rStyle w:val="FontStyle29"/>
          <w:sz w:val="24"/>
        </w:rPr>
        <w:t>заключения</w:t>
      </w:r>
      <w:r w:rsidR="00602D20" w:rsidRPr="005A4322">
        <w:rPr>
          <w:rStyle w:val="FontStyle29"/>
          <w:sz w:val="24"/>
        </w:rPr>
        <w:t xml:space="preserve"> контрольно-счетной палаты</w:t>
      </w:r>
      <w:r w:rsidRPr="005A4322">
        <w:rPr>
          <w:rStyle w:val="FontStyle29"/>
          <w:sz w:val="24"/>
        </w:rPr>
        <w:t xml:space="preserve"> муниципального образования Успенский райо</w:t>
      </w:r>
      <w:r w:rsidR="006D62EA" w:rsidRPr="005A4322">
        <w:rPr>
          <w:rStyle w:val="FontStyle29"/>
          <w:sz w:val="24"/>
        </w:rPr>
        <w:t>н рассмотрен</w:t>
      </w:r>
      <w:r w:rsidR="002767F6" w:rsidRPr="005A4322">
        <w:rPr>
          <w:rStyle w:val="FontStyle29"/>
          <w:sz w:val="24"/>
        </w:rPr>
        <w:t xml:space="preserve">ы </w:t>
      </w:r>
      <w:r w:rsidR="00627710" w:rsidRPr="005A4322">
        <w:rPr>
          <w:rStyle w:val="FontStyle29"/>
          <w:sz w:val="24"/>
        </w:rPr>
        <w:t xml:space="preserve">постановление </w:t>
      </w:r>
      <w:r w:rsidR="00D535B0" w:rsidRPr="005A4322">
        <w:t xml:space="preserve">администрации муниципального образования Успенский район от </w:t>
      </w:r>
      <w:r w:rsidR="003514E2" w:rsidRPr="005A4322">
        <w:t>18</w:t>
      </w:r>
      <w:r w:rsidR="00506921" w:rsidRPr="005A4322">
        <w:t xml:space="preserve"> </w:t>
      </w:r>
      <w:r w:rsidR="008A728C" w:rsidRPr="005A4322">
        <w:t>июля</w:t>
      </w:r>
      <w:r w:rsidR="0072646E" w:rsidRPr="005A4322">
        <w:t xml:space="preserve"> 202</w:t>
      </w:r>
      <w:r w:rsidR="003514E2" w:rsidRPr="005A4322">
        <w:t>5</w:t>
      </w:r>
      <w:r w:rsidR="00D535B0" w:rsidRPr="005A4322">
        <w:t xml:space="preserve"> год</w:t>
      </w:r>
      <w:r w:rsidR="008A728C" w:rsidRPr="005A4322">
        <w:t>а №</w:t>
      </w:r>
      <w:r w:rsidR="003514E2" w:rsidRPr="005A4322">
        <w:t> 904</w:t>
      </w:r>
      <w:r w:rsidR="00D535B0" w:rsidRPr="005A4322">
        <w:t xml:space="preserve"> </w:t>
      </w:r>
      <w:r w:rsidR="00506921" w:rsidRPr="005A4322">
        <w:t xml:space="preserve">«Об утверждении отчета об исполнении местного бюджета (бюджета муниципального образования Успенский </w:t>
      </w:r>
      <w:r w:rsidR="0072646E" w:rsidRPr="005A4322">
        <w:t>район) за полугодие 202</w:t>
      </w:r>
      <w:r w:rsidR="003514E2" w:rsidRPr="005A4322">
        <w:t>5</w:t>
      </w:r>
      <w:r w:rsidR="00506921" w:rsidRPr="005A4322">
        <w:t xml:space="preserve"> года»</w:t>
      </w:r>
      <w:r w:rsidR="00EE2564" w:rsidRPr="005A4322">
        <w:t xml:space="preserve"> (письмо Финансового управления администрации</w:t>
      </w:r>
      <w:r w:rsidR="00736A5A" w:rsidRPr="005A4322">
        <w:t xml:space="preserve"> от 2</w:t>
      </w:r>
      <w:r w:rsidR="003514E2" w:rsidRPr="005A4322">
        <w:t>2</w:t>
      </w:r>
      <w:r w:rsidR="00736A5A" w:rsidRPr="005A4322">
        <w:t>.07.202</w:t>
      </w:r>
      <w:r w:rsidR="003514E2" w:rsidRPr="005A4322">
        <w:t>5</w:t>
      </w:r>
      <w:r w:rsidR="00EE2564" w:rsidRPr="005A4322">
        <w:t xml:space="preserve"> г. №</w:t>
      </w:r>
      <w:r w:rsidR="003514E2" w:rsidRPr="005A4322">
        <w:t> 01.02-3/222</w:t>
      </w:r>
      <w:r w:rsidR="00EE2564" w:rsidRPr="005A4322">
        <w:t>)</w:t>
      </w:r>
      <w:r w:rsidR="00EC6E0C" w:rsidRPr="005A4322">
        <w:rPr>
          <w:rStyle w:val="FontStyle29"/>
          <w:sz w:val="24"/>
        </w:rPr>
        <w:t>,</w:t>
      </w:r>
      <w:r w:rsidR="00645990" w:rsidRPr="005A4322">
        <w:rPr>
          <w:rStyle w:val="FontStyle29"/>
          <w:sz w:val="24"/>
        </w:rPr>
        <w:t xml:space="preserve"> решение Совета </w:t>
      </w:r>
      <w:r w:rsidR="00645990" w:rsidRPr="005A4322">
        <w:t>муниципального образования Успенский район</w:t>
      </w:r>
      <w:r w:rsidR="003F74DF" w:rsidRPr="005A4322">
        <w:t xml:space="preserve"> </w:t>
      </w:r>
      <w:r w:rsidR="00DE45C3" w:rsidRPr="005A4322">
        <w:rPr>
          <w:b/>
        </w:rPr>
        <w:t xml:space="preserve">от </w:t>
      </w:r>
      <w:r w:rsidR="003514E2" w:rsidRPr="005A4322">
        <w:rPr>
          <w:b/>
        </w:rPr>
        <w:t>26</w:t>
      </w:r>
      <w:r w:rsidR="0072646E" w:rsidRPr="005A4322">
        <w:rPr>
          <w:b/>
        </w:rPr>
        <w:t xml:space="preserve"> </w:t>
      </w:r>
      <w:r w:rsidR="003514E2" w:rsidRPr="005A4322">
        <w:rPr>
          <w:b/>
        </w:rPr>
        <w:t>ноября</w:t>
      </w:r>
      <w:r w:rsidR="0072646E" w:rsidRPr="005A4322">
        <w:rPr>
          <w:b/>
        </w:rPr>
        <w:t xml:space="preserve"> 202</w:t>
      </w:r>
      <w:r w:rsidR="003514E2" w:rsidRPr="005A4322">
        <w:rPr>
          <w:b/>
        </w:rPr>
        <w:t>4</w:t>
      </w:r>
      <w:r w:rsidR="0072646E" w:rsidRPr="005A4322">
        <w:rPr>
          <w:b/>
        </w:rPr>
        <w:t xml:space="preserve"> года №</w:t>
      </w:r>
      <w:r w:rsidR="003514E2" w:rsidRPr="005A4322">
        <w:rPr>
          <w:b/>
        </w:rPr>
        <w:t> 394</w:t>
      </w:r>
      <w:proofErr w:type="gramEnd"/>
      <w:r w:rsidR="00DE45C3" w:rsidRPr="005A4322">
        <w:t xml:space="preserve"> «</w:t>
      </w:r>
      <w:proofErr w:type="gramStart"/>
      <w:r w:rsidR="00DE45C3" w:rsidRPr="005A4322">
        <w:t>О бюджете муниципального обр</w:t>
      </w:r>
      <w:r w:rsidR="0072646E" w:rsidRPr="005A4322">
        <w:t>азования Успенский район на 202</w:t>
      </w:r>
      <w:r w:rsidR="003514E2" w:rsidRPr="005A4322">
        <w:t>5</w:t>
      </w:r>
      <w:r w:rsidR="0072646E" w:rsidRPr="005A4322">
        <w:t xml:space="preserve"> год и плановый период 202</w:t>
      </w:r>
      <w:r w:rsidR="003514E2" w:rsidRPr="005A4322">
        <w:t>6</w:t>
      </w:r>
      <w:r w:rsidR="0072646E" w:rsidRPr="005A4322">
        <w:t xml:space="preserve"> и 202</w:t>
      </w:r>
      <w:r w:rsidR="003514E2" w:rsidRPr="005A4322">
        <w:t>7</w:t>
      </w:r>
      <w:r w:rsidR="00DE45C3" w:rsidRPr="005A4322">
        <w:t xml:space="preserve"> годов» с учетом внесенных в него изменений </w:t>
      </w:r>
      <w:r w:rsidR="00DE45C3" w:rsidRPr="005A4322">
        <w:rPr>
          <w:b/>
        </w:rPr>
        <w:t xml:space="preserve">(в редакции решения Совета от </w:t>
      </w:r>
      <w:r w:rsidR="003514E2" w:rsidRPr="005A4322">
        <w:rPr>
          <w:b/>
        </w:rPr>
        <w:t>18</w:t>
      </w:r>
      <w:r w:rsidR="00DE45C3" w:rsidRPr="005A4322">
        <w:rPr>
          <w:b/>
        </w:rPr>
        <w:t xml:space="preserve"> </w:t>
      </w:r>
      <w:r w:rsidR="00A5030F" w:rsidRPr="005A4322">
        <w:rPr>
          <w:b/>
        </w:rPr>
        <w:t>июня</w:t>
      </w:r>
      <w:r w:rsidR="00900C74" w:rsidRPr="005A4322">
        <w:rPr>
          <w:b/>
        </w:rPr>
        <w:t xml:space="preserve"> 202</w:t>
      </w:r>
      <w:r w:rsidR="003514E2" w:rsidRPr="005A4322">
        <w:rPr>
          <w:b/>
        </w:rPr>
        <w:t>5</w:t>
      </w:r>
      <w:r w:rsidR="00DE45C3" w:rsidRPr="005A4322">
        <w:rPr>
          <w:b/>
        </w:rPr>
        <w:t xml:space="preserve"> года №</w:t>
      </w:r>
      <w:r w:rsidR="003514E2" w:rsidRPr="005A4322">
        <w:rPr>
          <w:b/>
        </w:rPr>
        <w:t> 441</w:t>
      </w:r>
      <w:r w:rsidR="00DE45C3" w:rsidRPr="005A4322">
        <w:t>),</w:t>
      </w:r>
      <w:r w:rsidR="00487604" w:rsidRPr="005A4322">
        <w:t xml:space="preserve"> </w:t>
      </w:r>
      <w:r w:rsidR="00EC6E0C" w:rsidRPr="005A4322">
        <w:rPr>
          <w:rStyle w:val="FontStyle29"/>
          <w:sz w:val="24"/>
        </w:rPr>
        <w:t xml:space="preserve">отчеты </w:t>
      </w:r>
      <w:r w:rsidR="00D535B0" w:rsidRPr="005A4322">
        <w:rPr>
          <w:rStyle w:val="FontStyle29"/>
          <w:sz w:val="24"/>
        </w:rPr>
        <w:t>финансового управления администрации муниципального образования Успенский район</w:t>
      </w:r>
      <w:r w:rsidR="00EC6E0C" w:rsidRPr="005A4322">
        <w:rPr>
          <w:rStyle w:val="FontStyle29"/>
          <w:sz w:val="24"/>
        </w:rPr>
        <w:t xml:space="preserve"> формы </w:t>
      </w:r>
      <w:r w:rsidR="00E13678" w:rsidRPr="005A4322">
        <w:rPr>
          <w:rStyle w:val="FontStyle29"/>
          <w:sz w:val="24"/>
        </w:rPr>
        <w:t xml:space="preserve">«Отчет об исполнении консолидированного бюджета субъекта Российской Федерации </w:t>
      </w:r>
      <w:r w:rsidR="00CF15EE" w:rsidRPr="005A4322">
        <w:rPr>
          <w:rStyle w:val="FontStyle29"/>
          <w:sz w:val="24"/>
        </w:rPr>
        <w:t xml:space="preserve">и бюджета территориального </w:t>
      </w:r>
      <w:r w:rsidR="00E13678" w:rsidRPr="005A4322">
        <w:rPr>
          <w:rStyle w:val="FontStyle29"/>
          <w:sz w:val="24"/>
        </w:rPr>
        <w:t>государственного</w:t>
      </w:r>
      <w:r w:rsidR="00CF15EE" w:rsidRPr="005A4322">
        <w:rPr>
          <w:rStyle w:val="FontStyle29"/>
          <w:sz w:val="24"/>
        </w:rPr>
        <w:t xml:space="preserve"> внебюджетного фонда»</w:t>
      </w:r>
      <w:r w:rsidR="00426567" w:rsidRPr="005A4322">
        <w:rPr>
          <w:rStyle w:val="FontStyle29"/>
          <w:sz w:val="24"/>
        </w:rPr>
        <w:t xml:space="preserve"> по состоянию на 01 июля</w:t>
      </w:r>
      <w:proofErr w:type="gramEnd"/>
      <w:r w:rsidR="00426567" w:rsidRPr="005A4322">
        <w:rPr>
          <w:rStyle w:val="FontStyle29"/>
          <w:sz w:val="24"/>
        </w:rPr>
        <w:t xml:space="preserve"> 202</w:t>
      </w:r>
      <w:r w:rsidR="00A35DBF" w:rsidRPr="005A4322">
        <w:rPr>
          <w:rStyle w:val="FontStyle29"/>
          <w:sz w:val="24"/>
        </w:rPr>
        <w:t>5</w:t>
      </w:r>
      <w:r w:rsidR="00B14360" w:rsidRPr="005A4322">
        <w:rPr>
          <w:rStyle w:val="FontStyle29"/>
          <w:sz w:val="24"/>
        </w:rPr>
        <w:t xml:space="preserve"> года</w:t>
      </w:r>
      <w:r w:rsidR="00271921" w:rsidRPr="005A4322">
        <w:rPr>
          <w:bCs/>
        </w:rPr>
        <w:t>.</w:t>
      </w:r>
    </w:p>
    <w:p w:rsidR="00956CEB" w:rsidRPr="005A4322" w:rsidRDefault="00FD66AF" w:rsidP="006C764D">
      <w:pPr>
        <w:pStyle w:val="Style5"/>
        <w:widowControl/>
        <w:spacing w:line="240" w:lineRule="auto"/>
        <w:ind w:firstLine="698"/>
        <w:rPr>
          <w:rStyle w:val="FontStyle29"/>
          <w:sz w:val="24"/>
        </w:rPr>
      </w:pPr>
      <w:proofErr w:type="gramStart"/>
      <w:r w:rsidRPr="005A4322">
        <w:t>Отчет об исполнении бюджета муниципального образования Успенски</w:t>
      </w:r>
      <w:r w:rsidR="00426567" w:rsidRPr="005A4322">
        <w:t>й район за первое полугодие 202</w:t>
      </w:r>
      <w:r w:rsidR="00A35DBF" w:rsidRPr="005A4322">
        <w:t>5</w:t>
      </w:r>
      <w:r w:rsidRPr="005A4322">
        <w:t xml:space="preserve"> года, утвержденный </w:t>
      </w:r>
      <w:r w:rsidR="00271921" w:rsidRPr="005A4322">
        <w:rPr>
          <w:rStyle w:val="FontStyle29"/>
          <w:sz w:val="24"/>
        </w:rPr>
        <w:t>П</w:t>
      </w:r>
      <w:r w:rsidR="00FB02B4" w:rsidRPr="005A4322">
        <w:rPr>
          <w:rStyle w:val="FontStyle29"/>
          <w:sz w:val="24"/>
        </w:rPr>
        <w:t>остановление</w:t>
      </w:r>
      <w:r w:rsidRPr="005A4322">
        <w:rPr>
          <w:rStyle w:val="FontStyle29"/>
          <w:sz w:val="24"/>
        </w:rPr>
        <w:t>м</w:t>
      </w:r>
      <w:r w:rsidR="00FB02B4" w:rsidRPr="005A4322">
        <w:rPr>
          <w:rStyle w:val="FontStyle29"/>
          <w:sz w:val="24"/>
        </w:rPr>
        <w:t xml:space="preserve"> администрации </w:t>
      </w:r>
      <w:r w:rsidR="00271921" w:rsidRPr="005A4322">
        <w:rPr>
          <w:rStyle w:val="FontStyle29"/>
          <w:sz w:val="24"/>
        </w:rPr>
        <w:t xml:space="preserve"> муниципального образования Успенский район</w:t>
      </w:r>
      <w:r w:rsidR="00FB02B4" w:rsidRPr="005A4322">
        <w:rPr>
          <w:rStyle w:val="FontStyle29"/>
          <w:sz w:val="24"/>
        </w:rPr>
        <w:t xml:space="preserve"> </w:t>
      </w:r>
      <w:r w:rsidR="002C2F20" w:rsidRPr="005A4322">
        <w:t xml:space="preserve">от </w:t>
      </w:r>
      <w:r w:rsidR="00A35DBF" w:rsidRPr="005A4322">
        <w:t>18</w:t>
      </w:r>
      <w:r w:rsidR="00CE08A8" w:rsidRPr="005A4322">
        <w:t xml:space="preserve"> ию</w:t>
      </w:r>
      <w:r w:rsidR="00736A5A" w:rsidRPr="005A4322">
        <w:t>ля 202</w:t>
      </w:r>
      <w:r w:rsidR="00A35DBF" w:rsidRPr="005A4322">
        <w:t>5</w:t>
      </w:r>
      <w:r w:rsidR="00736A5A" w:rsidRPr="005A4322">
        <w:t xml:space="preserve"> года №</w:t>
      </w:r>
      <w:r w:rsidR="00A35DBF" w:rsidRPr="005A4322">
        <w:t> 904</w:t>
      </w:r>
      <w:r w:rsidR="004609AF" w:rsidRPr="005A4322">
        <w:t xml:space="preserve"> «Об утверждении отчета об исполнении местного бюджета (бюджета муниципального образования Успенский </w:t>
      </w:r>
      <w:r w:rsidR="00900C74" w:rsidRPr="005A4322">
        <w:t>район) за полугодие 202</w:t>
      </w:r>
      <w:r w:rsidR="00A35DBF" w:rsidRPr="005A4322">
        <w:t>5</w:t>
      </w:r>
      <w:r w:rsidR="004609AF" w:rsidRPr="005A4322">
        <w:t xml:space="preserve"> года»</w:t>
      </w:r>
      <w:r w:rsidR="004609AF" w:rsidRPr="005A4322">
        <w:rPr>
          <w:rStyle w:val="FontStyle29"/>
          <w:sz w:val="24"/>
        </w:rPr>
        <w:t xml:space="preserve">, </w:t>
      </w:r>
      <w:r w:rsidR="00956CEB" w:rsidRPr="005A4322">
        <w:rPr>
          <w:rStyle w:val="FontStyle29"/>
          <w:sz w:val="24"/>
        </w:rPr>
        <w:t xml:space="preserve">подготовлен </w:t>
      </w:r>
      <w:r w:rsidR="00271921" w:rsidRPr="005A4322">
        <w:rPr>
          <w:rStyle w:val="FontStyle29"/>
          <w:sz w:val="24"/>
        </w:rPr>
        <w:t>в соответствии с основными требованиями</w:t>
      </w:r>
      <w:r w:rsidR="00E13678" w:rsidRPr="005A4322">
        <w:rPr>
          <w:rStyle w:val="FontStyle29"/>
          <w:sz w:val="24"/>
        </w:rPr>
        <w:t xml:space="preserve"> Бюджетного </w:t>
      </w:r>
      <w:r w:rsidR="00956CEB" w:rsidRPr="005A4322">
        <w:rPr>
          <w:rStyle w:val="FontStyle29"/>
          <w:sz w:val="24"/>
        </w:rPr>
        <w:t>кодекса РФ, решения Совета муниципального образования Успенский район «О бюджетном процессе</w:t>
      </w:r>
      <w:proofErr w:type="gramEnd"/>
      <w:r w:rsidR="00956CEB" w:rsidRPr="005A4322">
        <w:rPr>
          <w:rStyle w:val="FontStyle29"/>
          <w:sz w:val="24"/>
        </w:rPr>
        <w:t xml:space="preserve"> в муниципальном образовании</w:t>
      </w:r>
      <w:r w:rsidR="006D62EA" w:rsidRPr="005A4322">
        <w:rPr>
          <w:rStyle w:val="FontStyle29"/>
          <w:sz w:val="24"/>
        </w:rPr>
        <w:t xml:space="preserve"> </w:t>
      </w:r>
      <w:r w:rsidR="00956CEB" w:rsidRPr="005A4322">
        <w:rPr>
          <w:rStyle w:val="FontStyle29"/>
          <w:sz w:val="24"/>
        </w:rPr>
        <w:t>Успенский район».</w:t>
      </w:r>
    </w:p>
    <w:p w:rsidR="00645990" w:rsidRPr="005A4322" w:rsidRDefault="00645990" w:rsidP="006C764D">
      <w:pPr>
        <w:pStyle w:val="Style5"/>
        <w:spacing w:line="240" w:lineRule="auto"/>
        <w:rPr>
          <w:bCs/>
        </w:rPr>
      </w:pPr>
      <w:proofErr w:type="gramStart"/>
      <w:r w:rsidRPr="005A4322">
        <w:t>Показатели отчета об исполнении бюджета муниципального образования Успенски</w:t>
      </w:r>
      <w:r w:rsidR="00426567" w:rsidRPr="005A4322">
        <w:t>й район за первое полугодие 202</w:t>
      </w:r>
      <w:r w:rsidR="00A35DBF" w:rsidRPr="005A4322">
        <w:t>5</w:t>
      </w:r>
      <w:r w:rsidR="008A728C" w:rsidRPr="005A4322">
        <w:t xml:space="preserve"> года</w:t>
      </w:r>
      <w:r w:rsidRPr="005A4322">
        <w:t xml:space="preserve">, отраженные в постановлении администрации муниципального образования Успенский район </w:t>
      </w:r>
      <w:r w:rsidR="002C2F20" w:rsidRPr="005A4322">
        <w:t xml:space="preserve">от </w:t>
      </w:r>
      <w:r w:rsidR="00A35DBF" w:rsidRPr="005A4322">
        <w:t>18</w:t>
      </w:r>
      <w:r w:rsidR="00900C74" w:rsidRPr="005A4322">
        <w:t xml:space="preserve"> июля 202</w:t>
      </w:r>
      <w:r w:rsidR="00A35DBF" w:rsidRPr="005A4322">
        <w:t>5</w:t>
      </w:r>
      <w:r w:rsidR="00736A5A" w:rsidRPr="005A4322">
        <w:t xml:space="preserve"> года №</w:t>
      </w:r>
      <w:r w:rsidR="00A35DBF" w:rsidRPr="005A4322">
        <w:t> 904</w:t>
      </w:r>
      <w:r w:rsidR="004609AF" w:rsidRPr="005A4322">
        <w:t xml:space="preserve"> «Об утверждении отчета об исполнении местного бюджета (бюджета муниципального образования Успенский </w:t>
      </w:r>
      <w:r w:rsidR="00426567" w:rsidRPr="005A4322">
        <w:t>район) за полугодие 202</w:t>
      </w:r>
      <w:r w:rsidR="00A35DBF" w:rsidRPr="005A4322">
        <w:t>5</w:t>
      </w:r>
      <w:r w:rsidR="004609AF" w:rsidRPr="005A4322">
        <w:t xml:space="preserve"> года»</w:t>
      </w:r>
      <w:r w:rsidR="004609AF" w:rsidRPr="005A4322">
        <w:rPr>
          <w:rStyle w:val="FontStyle29"/>
          <w:sz w:val="24"/>
        </w:rPr>
        <w:t xml:space="preserve">, </w:t>
      </w:r>
      <w:r w:rsidRPr="005A4322">
        <w:rPr>
          <w:b/>
        </w:rPr>
        <w:t>соответствуют и тождественны показателям</w:t>
      </w:r>
      <w:r w:rsidRPr="005A4322">
        <w:t xml:space="preserve"> утвержденного бюджета муниципального обр</w:t>
      </w:r>
      <w:r w:rsidR="00426567" w:rsidRPr="005A4322">
        <w:t>азования Успенский район на 202</w:t>
      </w:r>
      <w:r w:rsidR="00A35DBF" w:rsidRPr="005A4322">
        <w:t>5</w:t>
      </w:r>
      <w:r w:rsidRPr="005A4322">
        <w:t xml:space="preserve"> год </w:t>
      </w:r>
      <w:r w:rsidR="003F6AD4" w:rsidRPr="005A4322">
        <w:t>(</w:t>
      </w:r>
      <w:r w:rsidR="00900C74" w:rsidRPr="005A4322">
        <w:t>в соответствии с</w:t>
      </w:r>
      <w:proofErr w:type="gramEnd"/>
      <w:r w:rsidR="00900C74" w:rsidRPr="005A4322">
        <w:t xml:space="preserve"> </w:t>
      </w:r>
      <w:proofErr w:type="gramStart"/>
      <w:r w:rsidR="003F6AD4" w:rsidRPr="005A4322">
        <w:rPr>
          <w:rStyle w:val="FontStyle29"/>
          <w:sz w:val="24"/>
        </w:rPr>
        <w:t>решение</w:t>
      </w:r>
      <w:r w:rsidR="00900C74" w:rsidRPr="005A4322">
        <w:rPr>
          <w:rStyle w:val="FontStyle29"/>
          <w:sz w:val="24"/>
        </w:rPr>
        <w:t>м</w:t>
      </w:r>
      <w:r w:rsidR="003F6AD4" w:rsidRPr="005A4322">
        <w:rPr>
          <w:rStyle w:val="FontStyle29"/>
          <w:sz w:val="24"/>
        </w:rPr>
        <w:t xml:space="preserve"> Совета </w:t>
      </w:r>
      <w:r w:rsidR="003F6AD4" w:rsidRPr="005A4322">
        <w:t xml:space="preserve">муниципального образования Успенский район </w:t>
      </w:r>
      <w:r w:rsidR="00426567" w:rsidRPr="005A4322">
        <w:rPr>
          <w:b/>
        </w:rPr>
        <w:t xml:space="preserve">от </w:t>
      </w:r>
      <w:r w:rsidR="00A35DBF" w:rsidRPr="005A4322">
        <w:rPr>
          <w:b/>
        </w:rPr>
        <w:t>26</w:t>
      </w:r>
      <w:r w:rsidR="00426567" w:rsidRPr="005A4322">
        <w:rPr>
          <w:b/>
        </w:rPr>
        <w:t xml:space="preserve"> </w:t>
      </w:r>
      <w:r w:rsidR="00A35DBF" w:rsidRPr="005A4322">
        <w:rPr>
          <w:b/>
        </w:rPr>
        <w:t>ноября</w:t>
      </w:r>
      <w:r w:rsidR="00426567" w:rsidRPr="005A4322">
        <w:rPr>
          <w:b/>
        </w:rPr>
        <w:t xml:space="preserve"> 202</w:t>
      </w:r>
      <w:r w:rsidR="00A35DBF" w:rsidRPr="005A4322">
        <w:rPr>
          <w:b/>
        </w:rPr>
        <w:t>4</w:t>
      </w:r>
      <w:r w:rsidR="00426567" w:rsidRPr="005A4322">
        <w:rPr>
          <w:b/>
        </w:rPr>
        <w:t xml:space="preserve"> года №</w:t>
      </w:r>
      <w:r w:rsidR="00A35DBF" w:rsidRPr="005A4322">
        <w:rPr>
          <w:b/>
        </w:rPr>
        <w:t> 394</w:t>
      </w:r>
      <w:r w:rsidR="00426567" w:rsidRPr="005A4322">
        <w:t xml:space="preserve"> «О бюджете</w:t>
      </w:r>
      <w:r w:rsidR="00426567" w:rsidRPr="005A4322">
        <w:rPr>
          <w:rStyle w:val="FontStyle29"/>
          <w:sz w:val="24"/>
        </w:rPr>
        <w:t xml:space="preserve"> </w:t>
      </w:r>
      <w:r w:rsidR="00426567" w:rsidRPr="005A4322">
        <w:t>муниципального образования Успенский район на 202</w:t>
      </w:r>
      <w:r w:rsidR="00A35DBF" w:rsidRPr="005A4322">
        <w:t>5</w:t>
      </w:r>
      <w:r w:rsidR="00426567" w:rsidRPr="005A4322">
        <w:t xml:space="preserve"> год и плановый период 202</w:t>
      </w:r>
      <w:r w:rsidR="00A35DBF" w:rsidRPr="005A4322">
        <w:t>6</w:t>
      </w:r>
      <w:r w:rsidR="00426567" w:rsidRPr="005A4322">
        <w:t xml:space="preserve"> и 202</w:t>
      </w:r>
      <w:r w:rsidR="00A35DBF" w:rsidRPr="005A4322">
        <w:t>7</w:t>
      </w:r>
      <w:r w:rsidR="00426567" w:rsidRPr="005A4322">
        <w:t xml:space="preserve"> годов» с учетом внесенных в него изменений </w:t>
      </w:r>
      <w:r w:rsidR="00426567" w:rsidRPr="005A4322">
        <w:rPr>
          <w:b/>
        </w:rPr>
        <w:t xml:space="preserve">(в редакции решения Совета от </w:t>
      </w:r>
      <w:r w:rsidR="00A35DBF" w:rsidRPr="005A4322">
        <w:rPr>
          <w:b/>
        </w:rPr>
        <w:t>18</w:t>
      </w:r>
      <w:r w:rsidR="00426567" w:rsidRPr="005A4322">
        <w:rPr>
          <w:b/>
        </w:rPr>
        <w:t xml:space="preserve"> июня 202</w:t>
      </w:r>
      <w:r w:rsidR="00A35DBF" w:rsidRPr="005A4322">
        <w:rPr>
          <w:b/>
        </w:rPr>
        <w:t>5</w:t>
      </w:r>
      <w:r w:rsidR="00426567" w:rsidRPr="005A4322">
        <w:rPr>
          <w:b/>
        </w:rPr>
        <w:t xml:space="preserve"> года №</w:t>
      </w:r>
      <w:r w:rsidR="00A35DBF" w:rsidRPr="005A4322">
        <w:rPr>
          <w:b/>
        </w:rPr>
        <w:t> 441</w:t>
      </w:r>
      <w:r w:rsidR="00426567" w:rsidRPr="005A4322">
        <w:t xml:space="preserve">), </w:t>
      </w:r>
      <w:r w:rsidRPr="005A4322">
        <w:t>и отчетов финансового управления администрации муниципального образования Успенский район формы «Отчет об исполнении консолидированного бюджета субъекта</w:t>
      </w:r>
      <w:proofErr w:type="gramEnd"/>
      <w:r w:rsidRPr="005A4322">
        <w:t xml:space="preserve"> Российской Федерации и бюджета территориального государственного внебюджетного фонда»</w:t>
      </w:r>
      <w:r w:rsidR="004609AF" w:rsidRPr="005A4322">
        <w:t xml:space="preserve"> </w:t>
      </w:r>
      <w:r w:rsidR="00426567" w:rsidRPr="005A4322">
        <w:t>по состоянию на 01 июля 202</w:t>
      </w:r>
      <w:r w:rsidR="007512C0" w:rsidRPr="005A4322">
        <w:t>5</w:t>
      </w:r>
      <w:r w:rsidR="00CE08A8" w:rsidRPr="005A4322">
        <w:t xml:space="preserve"> года</w:t>
      </w:r>
      <w:r w:rsidR="004609AF" w:rsidRPr="005A4322">
        <w:t xml:space="preserve"> (формы 0503317, 0503387 и др</w:t>
      </w:r>
      <w:r w:rsidR="008C36AD" w:rsidRPr="005A4322">
        <w:t>.)</w:t>
      </w:r>
      <w:r w:rsidR="00506921" w:rsidRPr="005A4322">
        <w:rPr>
          <w:bCs/>
        </w:rPr>
        <w:t>, представленных в Министерство финансов Краснодарского края.</w:t>
      </w:r>
    </w:p>
    <w:p w:rsidR="00E36989" w:rsidRPr="005A4322" w:rsidRDefault="0026227A" w:rsidP="006C764D">
      <w:pPr>
        <w:pStyle w:val="Style21"/>
        <w:widowControl/>
        <w:spacing w:line="240" w:lineRule="auto"/>
        <w:ind w:firstLine="709"/>
        <w:jc w:val="both"/>
        <w:rPr>
          <w:rStyle w:val="FontStyle29"/>
          <w:b/>
          <w:sz w:val="24"/>
        </w:rPr>
      </w:pPr>
      <w:proofErr w:type="gramStart"/>
      <w:r w:rsidRPr="005A4322">
        <w:rPr>
          <w:rStyle w:val="FontStyle29"/>
          <w:b/>
          <w:sz w:val="24"/>
        </w:rPr>
        <w:lastRenderedPageBreak/>
        <w:t>Отчет об исполнении бюджета муниципального образования</w:t>
      </w:r>
      <w:r w:rsidR="00BC3379" w:rsidRPr="005A4322">
        <w:rPr>
          <w:rStyle w:val="FontStyle29"/>
          <w:b/>
          <w:sz w:val="24"/>
        </w:rPr>
        <w:t xml:space="preserve"> Успенски</w:t>
      </w:r>
      <w:r w:rsidR="00426567" w:rsidRPr="005A4322">
        <w:rPr>
          <w:rStyle w:val="FontStyle29"/>
          <w:b/>
          <w:sz w:val="24"/>
        </w:rPr>
        <w:t>й район за первое полугодие 202</w:t>
      </w:r>
      <w:r w:rsidR="00D277F1" w:rsidRPr="005A4322">
        <w:rPr>
          <w:rStyle w:val="FontStyle29"/>
          <w:b/>
          <w:sz w:val="24"/>
        </w:rPr>
        <w:t>5</w:t>
      </w:r>
      <w:r w:rsidR="00BC3379" w:rsidRPr="005A4322">
        <w:rPr>
          <w:rStyle w:val="FontStyle29"/>
          <w:b/>
          <w:sz w:val="24"/>
        </w:rPr>
        <w:t xml:space="preserve"> года в форме Постановления администрации муниципального образования Успенский район </w:t>
      </w:r>
      <w:r w:rsidR="002C2F20" w:rsidRPr="005A4322">
        <w:rPr>
          <w:b/>
        </w:rPr>
        <w:t xml:space="preserve">от </w:t>
      </w:r>
      <w:r w:rsidR="00D277F1" w:rsidRPr="005A4322">
        <w:rPr>
          <w:b/>
        </w:rPr>
        <w:t>18</w:t>
      </w:r>
      <w:r w:rsidR="00B96FB8" w:rsidRPr="005A4322">
        <w:rPr>
          <w:b/>
        </w:rPr>
        <w:t xml:space="preserve"> </w:t>
      </w:r>
      <w:r w:rsidR="00736A5A" w:rsidRPr="005A4322">
        <w:rPr>
          <w:b/>
        </w:rPr>
        <w:t>июля 202</w:t>
      </w:r>
      <w:r w:rsidR="00D277F1" w:rsidRPr="005A4322">
        <w:rPr>
          <w:b/>
        </w:rPr>
        <w:t>5</w:t>
      </w:r>
      <w:r w:rsidR="00AF6071" w:rsidRPr="005A4322">
        <w:rPr>
          <w:b/>
        </w:rPr>
        <w:t xml:space="preserve"> года №</w:t>
      </w:r>
      <w:r w:rsidR="00D277F1" w:rsidRPr="005A4322">
        <w:rPr>
          <w:b/>
        </w:rPr>
        <w:t> 904</w:t>
      </w:r>
      <w:r w:rsidR="00BC3379" w:rsidRPr="005A4322">
        <w:rPr>
          <w:b/>
        </w:rPr>
        <w:t xml:space="preserve"> «Об утверждении отчета об исполнении местного бюджета (бюджета муниципального образования Успенский </w:t>
      </w:r>
      <w:r w:rsidR="00657DED" w:rsidRPr="005A4322">
        <w:rPr>
          <w:b/>
        </w:rPr>
        <w:t>р</w:t>
      </w:r>
      <w:r w:rsidR="00426567" w:rsidRPr="005A4322">
        <w:rPr>
          <w:b/>
        </w:rPr>
        <w:t>айон) за полугодие 202</w:t>
      </w:r>
      <w:r w:rsidR="00D277F1" w:rsidRPr="005A4322">
        <w:rPr>
          <w:b/>
        </w:rPr>
        <w:t>5</w:t>
      </w:r>
      <w:r w:rsidR="00BC3379" w:rsidRPr="005A4322">
        <w:rPr>
          <w:b/>
        </w:rPr>
        <w:t xml:space="preserve"> года»</w:t>
      </w:r>
      <w:r w:rsidR="00BC3379" w:rsidRPr="005A4322">
        <w:rPr>
          <w:rStyle w:val="FontStyle29"/>
          <w:b/>
          <w:sz w:val="24"/>
        </w:rPr>
        <w:t xml:space="preserve"> </w:t>
      </w:r>
      <w:r w:rsidR="00411911" w:rsidRPr="005A4322">
        <w:rPr>
          <w:rStyle w:val="FontStyle29"/>
          <w:b/>
          <w:sz w:val="24"/>
        </w:rPr>
        <w:t xml:space="preserve">было </w:t>
      </w:r>
      <w:r w:rsidR="00BC3379" w:rsidRPr="005A4322">
        <w:rPr>
          <w:b/>
        </w:rPr>
        <w:t xml:space="preserve">направлено в Совет </w:t>
      </w:r>
      <w:r w:rsidR="00BC3379" w:rsidRPr="005A4322">
        <w:rPr>
          <w:rStyle w:val="FontStyle29"/>
          <w:b/>
          <w:sz w:val="24"/>
        </w:rPr>
        <w:t>муниципального образования Успенский район</w:t>
      </w:r>
      <w:r w:rsidR="00AF6071" w:rsidRPr="005A4322">
        <w:rPr>
          <w:rStyle w:val="FontStyle29"/>
          <w:b/>
          <w:sz w:val="24"/>
        </w:rPr>
        <w:t xml:space="preserve"> (письмо Финансового управления</w:t>
      </w:r>
      <w:r w:rsidR="000C1FCA" w:rsidRPr="005A4322">
        <w:rPr>
          <w:rStyle w:val="FontStyle29"/>
          <w:b/>
          <w:sz w:val="24"/>
        </w:rPr>
        <w:t xml:space="preserve"> от </w:t>
      </w:r>
      <w:r w:rsidR="00D277F1" w:rsidRPr="005A4322">
        <w:rPr>
          <w:rStyle w:val="FontStyle29"/>
          <w:b/>
          <w:sz w:val="24"/>
        </w:rPr>
        <w:t>22</w:t>
      </w:r>
      <w:r w:rsidR="00736A5A" w:rsidRPr="005A4322">
        <w:rPr>
          <w:rStyle w:val="FontStyle29"/>
          <w:b/>
          <w:sz w:val="24"/>
        </w:rPr>
        <w:t xml:space="preserve"> июля 202</w:t>
      </w:r>
      <w:r w:rsidR="00D277F1" w:rsidRPr="005A4322">
        <w:rPr>
          <w:rStyle w:val="FontStyle29"/>
          <w:b/>
          <w:sz w:val="24"/>
        </w:rPr>
        <w:t>5</w:t>
      </w:r>
      <w:r w:rsidR="00736A5A" w:rsidRPr="005A4322">
        <w:rPr>
          <w:rStyle w:val="FontStyle29"/>
          <w:b/>
          <w:sz w:val="24"/>
        </w:rPr>
        <w:t xml:space="preserve"> года №</w:t>
      </w:r>
      <w:r w:rsidR="00D277F1" w:rsidRPr="005A4322">
        <w:rPr>
          <w:rStyle w:val="FontStyle29"/>
          <w:b/>
          <w:sz w:val="24"/>
        </w:rPr>
        <w:t> 01.02</w:t>
      </w:r>
      <w:proofErr w:type="gramEnd"/>
      <w:r w:rsidR="00D277F1" w:rsidRPr="005A4322">
        <w:rPr>
          <w:rStyle w:val="FontStyle29"/>
          <w:b/>
          <w:sz w:val="24"/>
        </w:rPr>
        <w:t>-</w:t>
      </w:r>
      <w:proofErr w:type="gramStart"/>
      <w:r w:rsidR="00D277F1" w:rsidRPr="005A4322">
        <w:rPr>
          <w:rStyle w:val="FontStyle29"/>
          <w:b/>
          <w:sz w:val="24"/>
        </w:rPr>
        <w:t>3/221</w:t>
      </w:r>
      <w:r w:rsidR="00AF6071" w:rsidRPr="005A4322">
        <w:rPr>
          <w:rStyle w:val="FontStyle29"/>
          <w:b/>
          <w:sz w:val="24"/>
        </w:rPr>
        <w:t>)</w:t>
      </w:r>
      <w:r w:rsidR="00BC3379" w:rsidRPr="005A4322">
        <w:rPr>
          <w:rStyle w:val="FontStyle29"/>
          <w:b/>
          <w:sz w:val="24"/>
        </w:rPr>
        <w:t>.</w:t>
      </w:r>
      <w:proofErr w:type="gramEnd"/>
    </w:p>
    <w:p w:rsidR="00E56A3F" w:rsidRPr="005A4322" w:rsidRDefault="00E56A3F" w:rsidP="006C764D">
      <w:pPr>
        <w:pStyle w:val="Style21"/>
        <w:widowControl/>
        <w:spacing w:line="240" w:lineRule="auto"/>
        <w:ind w:firstLine="709"/>
        <w:jc w:val="both"/>
        <w:rPr>
          <w:rStyle w:val="FontStyle29"/>
          <w:b/>
          <w:sz w:val="24"/>
        </w:rPr>
      </w:pPr>
      <w:proofErr w:type="gramStart"/>
      <w:r w:rsidRPr="005A4322">
        <w:rPr>
          <w:rStyle w:val="FontStyle29"/>
          <w:b/>
          <w:sz w:val="24"/>
          <w:u w:val="single"/>
        </w:rPr>
        <w:t xml:space="preserve">Финансирование содержания автомобильных дорог общего пользования, для чего созданы были дорожные фонды, </w:t>
      </w:r>
      <w:r w:rsidR="00426567" w:rsidRPr="005A4322">
        <w:rPr>
          <w:b/>
          <w:u w:val="single"/>
        </w:rPr>
        <w:t>фактически в период 2014-202</w:t>
      </w:r>
      <w:r w:rsidR="00321FEA" w:rsidRPr="005A4322">
        <w:rPr>
          <w:b/>
          <w:u w:val="single"/>
        </w:rPr>
        <w:t>4</w:t>
      </w:r>
      <w:r w:rsidRPr="005A4322">
        <w:rPr>
          <w:b/>
          <w:u w:val="single"/>
        </w:rPr>
        <w:t xml:space="preserve"> годов практически </w:t>
      </w:r>
      <w:r w:rsidRPr="005A4322">
        <w:rPr>
          <w:rStyle w:val="FontStyle29"/>
          <w:b/>
          <w:sz w:val="24"/>
          <w:u w:val="single"/>
        </w:rPr>
        <w:t>осуществлялось</w:t>
      </w:r>
      <w:r w:rsidR="00900C74" w:rsidRPr="005A4322">
        <w:rPr>
          <w:rStyle w:val="FontStyle29"/>
          <w:b/>
          <w:sz w:val="24"/>
          <w:u w:val="single"/>
        </w:rPr>
        <w:t xml:space="preserve"> частично</w:t>
      </w:r>
      <w:r w:rsidRPr="005A4322">
        <w:rPr>
          <w:rStyle w:val="FontStyle29"/>
          <w:b/>
          <w:sz w:val="24"/>
          <w:u w:val="single"/>
        </w:rPr>
        <w:t xml:space="preserve"> – средства дорожных фондов за этот период в объеме - 1 418,7 тыс. руб. за 2014 год, 1 437,5 тыс. руб. за 2015 год, 2 006,8 тыс. руб. за 2016 год , 1 565,1 тыс. руб. за 2017 год, 1 915,0 тыс. руб</w:t>
      </w:r>
      <w:proofErr w:type="gramEnd"/>
      <w:r w:rsidRPr="005A4322">
        <w:rPr>
          <w:rStyle w:val="FontStyle29"/>
          <w:b/>
          <w:sz w:val="24"/>
          <w:u w:val="single"/>
        </w:rPr>
        <w:t xml:space="preserve">. </w:t>
      </w:r>
      <w:proofErr w:type="gramStart"/>
      <w:r w:rsidRPr="005A4322">
        <w:rPr>
          <w:rStyle w:val="FontStyle29"/>
          <w:b/>
          <w:sz w:val="24"/>
          <w:u w:val="single"/>
        </w:rPr>
        <w:t>за 2018 год, в сумме 1 387,3 тыс. руб. за 2019 год, в сумме</w:t>
      </w:r>
      <w:r w:rsidR="00900C74" w:rsidRPr="005A4322">
        <w:rPr>
          <w:rStyle w:val="FontStyle29"/>
          <w:b/>
          <w:sz w:val="24"/>
          <w:u w:val="single"/>
        </w:rPr>
        <w:t xml:space="preserve"> 1 919,7 тыс. руб. за 2020 год,</w:t>
      </w:r>
      <w:r w:rsidRPr="005A4322">
        <w:rPr>
          <w:rStyle w:val="FontStyle29"/>
          <w:b/>
          <w:sz w:val="24"/>
          <w:u w:val="single"/>
        </w:rPr>
        <w:t xml:space="preserve"> в сумме  2 367,3 тыс. руб. за 2021 год</w:t>
      </w:r>
      <w:r w:rsidR="00426567" w:rsidRPr="005A4322">
        <w:rPr>
          <w:rStyle w:val="FontStyle29"/>
          <w:b/>
          <w:sz w:val="24"/>
          <w:u w:val="single"/>
        </w:rPr>
        <w:t xml:space="preserve">, </w:t>
      </w:r>
      <w:r w:rsidR="00900C74" w:rsidRPr="005A4322">
        <w:rPr>
          <w:rStyle w:val="FontStyle29"/>
          <w:b/>
          <w:sz w:val="24"/>
          <w:u w:val="single"/>
        </w:rPr>
        <w:t xml:space="preserve"> в сумме  2 369,3 тыс. руб. за 2022 год</w:t>
      </w:r>
      <w:r w:rsidR="00321FEA" w:rsidRPr="005A4322">
        <w:rPr>
          <w:rStyle w:val="FontStyle29"/>
          <w:b/>
          <w:sz w:val="24"/>
          <w:u w:val="single"/>
        </w:rPr>
        <w:t>,</w:t>
      </w:r>
      <w:r w:rsidR="00426567" w:rsidRPr="005A4322">
        <w:rPr>
          <w:rStyle w:val="FontStyle29"/>
          <w:b/>
          <w:sz w:val="24"/>
          <w:u w:val="single"/>
        </w:rPr>
        <w:t xml:space="preserve"> в сумме 2 430,5 тыс. руб. за 2023 год</w:t>
      </w:r>
      <w:r w:rsidR="00321FEA" w:rsidRPr="005A4322">
        <w:rPr>
          <w:rStyle w:val="FontStyle29"/>
          <w:b/>
          <w:sz w:val="24"/>
          <w:u w:val="single"/>
        </w:rPr>
        <w:t xml:space="preserve"> и в сумме</w:t>
      </w:r>
      <w:r w:rsidR="00A43036" w:rsidRPr="005A4322">
        <w:rPr>
          <w:rStyle w:val="FontStyle29"/>
          <w:b/>
          <w:sz w:val="24"/>
          <w:u w:val="single"/>
        </w:rPr>
        <w:t xml:space="preserve"> </w:t>
      </w:r>
      <w:r w:rsidR="00321FEA" w:rsidRPr="005A4322">
        <w:rPr>
          <w:rStyle w:val="FontStyle29"/>
          <w:b/>
          <w:sz w:val="24"/>
          <w:u w:val="single"/>
        </w:rPr>
        <w:t xml:space="preserve">2893,3 за 2024 год </w:t>
      </w:r>
      <w:r w:rsidRPr="005A4322">
        <w:rPr>
          <w:rStyle w:val="FontStyle29"/>
          <w:b/>
          <w:sz w:val="24"/>
          <w:u w:val="single"/>
        </w:rPr>
        <w:t xml:space="preserve">- и всего в объеме </w:t>
      </w:r>
      <w:r w:rsidR="00321FEA" w:rsidRPr="005A4322">
        <w:rPr>
          <w:rStyle w:val="FontStyle29"/>
          <w:b/>
          <w:sz w:val="24"/>
          <w:u w:val="single"/>
        </w:rPr>
        <w:t>21</w:t>
      </w:r>
      <w:proofErr w:type="gramEnd"/>
      <w:r w:rsidR="00321FEA" w:rsidRPr="005A4322">
        <w:rPr>
          <w:rStyle w:val="FontStyle29"/>
          <w:b/>
          <w:sz w:val="24"/>
          <w:u w:val="single"/>
        </w:rPr>
        <w:t> 710,4</w:t>
      </w:r>
      <w:r w:rsidRPr="005A4322">
        <w:rPr>
          <w:rStyle w:val="FontStyle29"/>
          <w:b/>
          <w:sz w:val="24"/>
          <w:u w:val="single"/>
        </w:rPr>
        <w:t xml:space="preserve"> тыс. руб.</w:t>
      </w:r>
      <w:r w:rsidR="00917C45" w:rsidRPr="005A4322">
        <w:rPr>
          <w:rStyle w:val="FontStyle29"/>
          <w:b/>
          <w:sz w:val="24"/>
          <w:u w:val="single"/>
        </w:rPr>
        <w:t xml:space="preserve"> (</w:t>
      </w:r>
      <w:r w:rsidR="00321FEA" w:rsidRPr="005A4322">
        <w:rPr>
          <w:rStyle w:val="FontStyle29"/>
          <w:b/>
          <w:sz w:val="24"/>
          <w:u w:val="single"/>
        </w:rPr>
        <w:t>21</w:t>
      </w:r>
      <w:r w:rsidR="00426567" w:rsidRPr="005A4322">
        <w:rPr>
          <w:rStyle w:val="FontStyle29"/>
          <w:b/>
          <w:sz w:val="24"/>
          <w:u w:val="single"/>
        </w:rPr>
        <w:t> </w:t>
      </w:r>
      <w:r w:rsidR="00321FEA" w:rsidRPr="005A4322">
        <w:rPr>
          <w:rStyle w:val="FontStyle29"/>
          <w:b/>
          <w:sz w:val="24"/>
          <w:u w:val="single"/>
        </w:rPr>
        <w:t>710 416,57</w:t>
      </w:r>
      <w:r w:rsidR="00917C45" w:rsidRPr="005A4322">
        <w:rPr>
          <w:rStyle w:val="FontStyle29"/>
          <w:b/>
          <w:sz w:val="24"/>
          <w:u w:val="single"/>
        </w:rPr>
        <w:t xml:space="preserve"> руб.) </w:t>
      </w:r>
      <w:r w:rsidRPr="005A4322">
        <w:rPr>
          <w:rStyle w:val="FontStyle29"/>
          <w:b/>
          <w:sz w:val="24"/>
          <w:u w:val="single"/>
        </w:rPr>
        <w:t xml:space="preserve">- временно заимствовались и </w:t>
      </w:r>
      <w:r w:rsidRPr="005A4322">
        <w:rPr>
          <w:rStyle w:val="FontStyle29"/>
          <w:b/>
          <w:sz w:val="24"/>
        </w:rPr>
        <w:t>подлежали восстановлению по бюджету муниципального образования Успенский район на 202</w:t>
      </w:r>
      <w:r w:rsidR="00321FEA" w:rsidRPr="005A4322">
        <w:rPr>
          <w:rStyle w:val="FontStyle29"/>
          <w:b/>
          <w:sz w:val="24"/>
        </w:rPr>
        <w:t>5 год.</w:t>
      </w:r>
    </w:p>
    <w:p w:rsidR="00E56A3F" w:rsidRPr="005A4322" w:rsidRDefault="00426567" w:rsidP="00876468">
      <w:pPr>
        <w:pStyle w:val="Style21"/>
        <w:widowControl/>
        <w:spacing w:line="240" w:lineRule="auto"/>
        <w:ind w:firstLine="709"/>
        <w:jc w:val="both"/>
        <w:rPr>
          <w:rStyle w:val="FontStyle29"/>
          <w:b/>
          <w:sz w:val="24"/>
        </w:rPr>
      </w:pPr>
      <w:proofErr w:type="gramStart"/>
      <w:r w:rsidRPr="005A4322">
        <w:rPr>
          <w:rStyle w:val="FontStyle29"/>
          <w:b/>
          <w:sz w:val="24"/>
        </w:rPr>
        <w:t>По состоянию на 1 июля 202</w:t>
      </w:r>
      <w:r w:rsidR="00321FEA" w:rsidRPr="005A4322">
        <w:rPr>
          <w:rStyle w:val="FontStyle29"/>
          <w:b/>
          <w:sz w:val="24"/>
        </w:rPr>
        <w:t>5</w:t>
      </w:r>
      <w:r w:rsidR="00E56A3F" w:rsidRPr="005A4322">
        <w:rPr>
          <w:rStyle w:val="FontStyle29"/>
          <w:b/>
          <w:sz w:val="24"/>
        </w:rPr>
        <w:t xml:space="preserve"> года по бюджету муниципального обр</w:t>
      </w:r>
      <w:r w:rsidRPr="005A4322">
        <w:rPr>
          <w:rStyle w:val="FontStyle29"/>
          <w:b/>
          <w:sz w:val="24"/>
        </w:rPr>
        <w:t>азования Успенский район на 202</w:t>
      </w:r>
      <w:r w:rsidR="00321FEA" w:rsidRPr="005A4322">
        <w:rPr>
          <w:rStyle w:val="FontStyle29"/>
          <w:b/>
          <w:sz w:val="24"/>
        </w:rPr>
        <w:t>5</w:t>
      </w:r>
      <w:r w:rsidR="00E56A3F" w:rsidRPr="005A4322">
        <w:rPr>
          <w:rStyle w:val="FontStyle29"/>
          <w:b/>
          <w:sz w:val="24"/>
        </w:rPr>
        <w:t xml:space="preserve"> год (в редакции решения Совета </w:t>
      </w:r>
      <w:r w:rsidR="00C34D6A" w:rsidRPr="005A4322">
        <w:rPr>
          <w:b/>
        </w:rPr>
        <w:t xml:space="preserve">от </w:t>
      </w:r>
      <w:r w:rsidR="00321FEA" w:rsidRPr="005A4322">
        <w:rPr>
          <w:b/>
        </w:rPr>
        <w:t>18</w:t>
      </w:r>
      <w:r w:rsidR="00C34D6A" w:rsidRPr="005A4322">
        <w:rPr>
          <w:b/>
        </w:rPr>
        <w:t xml:space="preserve"> июня 202</w:t>
      </w:r>
      <w:r w:rsidR="00321FEA" w:rsidRPr="005A4322">
        <w:rPr>
          <w:b/>
        </w:rPr>
        <w:t>5</w:t>
      </w:r>
      <w:r w:rsidR="00C34D6A" w:rsidRPr="005A4322">
        <w:rPr>
          <w:b/>
        </w:rPr>
        <w:t xml:space="preserve"> года №</w:t>
      </w:r>
      <w:r w:rsidR="00321FEA" w:rsidRPr="005A4322">
        <w:rPr>
          <w:b/>
        </w:rPr>
        <w:t> 441</w:t>
      </w:r>
      <w:r w:rsidR="00E56A3F" w:rsidRPr="005A4322">
        <w:rPr>
          <w:b/>
        </w:rPr>
        <w:t xml:space="preserve">) остатки дорожных фондов прошлых лет </w:t>
      </w:r>
      <w:r w:rsidR="00E56A3F" w:rsidRPr="005A4322">
        <w:rPr>
          <w:rStyle w:val="FontStyle29"/>
          <w:b/>
          <w:sz w:val="24"/>
        </w:rPr>
        <w:t xml:space="preserve">нашли отражение в полном объеме в сумме </w:t>
      </w:r>
      <w:r w:rsidR="00321FEA" w:rsidRPr="005A4322">
        <w:rPr>
          <w:rStyle w:val="FontStyle29"/>
          <w:b/>
          <w:sz w:val="24"/>
        </w:rPr>
        <w:t>24 774,3</w:t>
      </w:r>
      <w:r w:rsidR="00900C74" w:rsidRPr="005A4322">
        <w:rPr>
          <w:rStyle w:val="FontStyle29"/>
          <w:b/>
          <w:sz w:val="24"/>
        </w:rPr>
        <w:t xml:space="preserve"> </w:t>
      </w:r>
      <w:r w:rsidR="00E56A3F" w:rsidRPr="005A4322">
        <w:rPr>
          <w:rStyle w:val="FontStyle29"/>
          <w:b/>
          <w:sz w:val="24"/>
        </w:rPr>
        <w:t>тыс. руб. Дорожный фонд муниципального обр</w:t>
      </w:r>
      <w:r w:rsidR="00900C74" w:rsidRPr="005A4322">
        <w:rPr>
          <w:rStyle w:val="FontStyle29"/>
          <w:b/>
          <w:sz w:val="24"/>
        </w:rPr>
        <w:t xml:space="preserve">азования Успенский район на </w:t>
      </w:r>
      <w:r w:rsidRPr="005A4322">
        <w:rPr>
          <w:rStyle w:val="FontStyle29"/>
          <w:b/>
          <w:sz w:val="24"/>
        </w:rPr>
        <w:t>202</w:t>
      </w:r>
      <w:r w:rsidR="00321FEA" w:rsidRPr="005A4322">
        <w:rPr>
          <w:rStyle w:val="FontStyle29"/>
          <w:b/>
          <w:sz w:val="24"/>
        </w:rPr>
        <w:t>5</w:t>
      </w:r>
      <w:r w:rsidR="00E56A3F" w:rsidRPr="005A4322">
        <w:rPr>
          <w:rStyle w:val="FontStyle29"/>
          <w:b/>
          <w:sz w:val="24"/>
        </w:rPr>
        <w:t xml:space="preserve"> год образован в объеме </w:t>
      </w:r>
      <w:r w:rsidRPr="005A4322">
        <w:rPr>
          <w:rStyle w:val="FontStyle29"/>
          <w:b/>
          <w:sz w:val="24"/>
        </w:rPr>
        <w:t>2</w:t>
      </w:r>
      <w:r w:rsidR="00321FEA" w:rsidRPr="005A4322">
        <w:rPr>
          <w:rStyle w:val="FontStyle29"/>
          <w:b/>
          <w:sz w:val="24"/>
        </w:rPr>
        <w:t>4 774,3</w:t>
      </w:r>
      <w:r w:rsidR="00E56A3F" w:rsidRPr="005A4322">
        <w:rPr>
          <w:rStyle w:val="FontStyle29"/>
          <w:b/>
          <w:sz w:val="24"/>
        </w:rPr>
        <w:t xml:space="preserve"> тыс. руб., в том</w:t>
      </w:r>
      <w:proofErr w:type="gramEnd"/>
      <w:r w:rsidR="00E56A3F" w:rsidRPr="005A4322">
        <w:rPr>
          <w:rStyle w:val="FontStyle29"/>
          <w:b/>
          <w:sz w:val="24"/>
        </w:rPr>
        <w:t xml:space="preserve"> </w:t>
      </w:r>
      <w:proofErr w:type="gramStart"/>
      <w:r w:rsidR="00E56A3F" w:rsidRPr="005A4322">
        <w:rPr>
          <w:rStyle w:val="FontStyle29"/>
          <w:b/>
          <w:sz w:val="24"/>
        </w:rPr>
        <w:t>числе</w:t>
      </w:r>
      <w:proofErr w:type="gramEnd"/>
      <w:r w:rsidR="00E56A3F" w:rsidRPr="005A4322">
        <w:rPr>
          <w:rStyle w:val="FontStyle29"/>
          <w:b/>
          <w:sz w:val="24"/>
        </w:rPr>
        <w:t xml:space="preserve"> за счет поступления акцизов текущего года в сумме </w:t>
      </w:r>
      <w:r w:rsidR="00321FEA" w:rsidRPr="005A4322">
        <w:rPr>
          <w:rStyle w:val="FontStyle29"/>
          <w:b/>
          <w:sz w:val="24"/>
        </w:rPr>
        <w:t>3 063,9</w:t>
      </w:r>
      <w:r w:rsidR="00E56A3F" w:rsidRPr="005A4322">
        <w:rPr>
          <w:rStyle w:val="FontStyle29"/>
          <w:b/>
          <w:sz w:val="24"/>
        </w:rPr>
        <w:t xml:space="preserve"> тыс. руб., субсидий краевого бюджета в сумме 0,0 тыс. руб. и остатков дорожных фондов прошлых лет в сумме </w:t>
      </w:r>
      <w:r w:rsidR="00321FEA" w:rsidRPr="005A4322">
        <w:rPr>
          <w:rStyle w:val="FontStyle29"/>
          <w:b/>
          <w:sz w:val="24"/>
        </w:rPr>
        <w:t>21 710,4</w:t>
      </w:r>
      <w:r w:rsidR="00E56A3F" w:rsidRPr="005A4322">
        <w:rPr>
          <w:rStyle w:val="FontStyle29"/>
          <w:b/>
          <w:sz w:val="24"/>
        </w:rPr>
        <w:t xml:space="preserve"> тыс. руб. (за сч</w:t>
      </w:r>
      <w:r w:rsidR="00917C45" w:rsidRPr="005A4322">
        <w:rPr>
          <w:rStyle w:val="FontStyle29"/>
          <w:b/>
          <w:sz w:val="24"/>
        </w:rPr>
        <w:t>ет оста</w:t>
      </w:r>
      <w:r w:rsidRPr="005A4322">
        <w:rPr>
          <w:rStyle w:val="FontStyle29"/>
          <w:b/>
          <w:sz w:val="24"/>
        </w:rPr>
        <w:t>тков средств бюджета 202</w:t>
      </w:r>
      <w:r w:rsidR="00321FEA" w:rsidRPr="005A4322">
        <w:rPr>
          <w:rStyle w:val="FontStyle29"/>
          <w:b/>
          <w:sz w:val="24"/>
        </w:rPr>
        <w:t>4 года).</w:t>
      </w:r>
    </w:p>
    <w:p w:rsidR="00E56A3F" w:rsidRPr="005A4322" w:rsidRDefault="00E56A3F" w:rsidP="00876468">
      <w:pPr>
        <w:pStyle w:val="Style21"/>
        <w:widowControl/>
        <w:spacing w:line="240" w:lineRule="auto"/>
        <w:ind w:firstLine="709"/>
        <w:jc w:val="both"/>
        <w:rPr>
          <w:rStyle w:val="FontStyle29"/>
          <w:b/>
          <w:sz w:val="24"/>
        </w:rPr>
      </w:pPr>
      <w:proofErr w:type="gramStart"/>
      <w:r w:rsidRPr="005A4322">
        <w:rPr>
          <w:rStyle w:val="FontStyle29"/>
          <w:b/>
          <w:sz w:val="24"/>
        </w:rPr>
        <w:t xml:space="preserve">Необходимо отметить – объем дорожного фонда по </w:t>
      </w:r>
      <w:r w:rsidR="00C34D6A" w:rsidRPr="005A4322">
        <w:rPr>
          <w:rStyle w:val="FontStyle29"/>
          <w:b/>
          <w:sz w:val="24"/>
        </w:rPr>
        <w:t>состоянию на 01 июля 202</w:t>
      </w:r>
      <w:r w:rsidR="00321FEA" w:rsidRPr="005A4322">
        <w:rPr>
          <w:rStyle w:val="FontStyle29"/>
          <w:b/>
          <w:sz w:val="24"/>
        </w:rPr>
        <w:t>5</w:t>
      </w:r>
      <w:r w:rsidRPr="005A4322">
        <w:rPr>
          <w:rStyle w:val="FontStyle29"/>
          <w:b/>
          <w:sz w:val="24"/>
        </w:rPr>
        <w:t xml:space="preserve"> года с учетом текущего поступления акцизов на нефтепродукты в сумме </w:t>
      </w:r>
      <w:r w:rsidR="00F62D20" w:rsidRPr="005A4322">
        <w:rPr>
          <w:rStyle w:val="FontStyle29"/>
          <w:b/>
          <w:sz w:val="24"/>
        </w:rPr>
        <w:t>1</w:t>
      </w:r>
      <w:r w:rsidR="00321FEA" w:rsidRPr="005A4322">
        <w:rPr>
          <w:rStyle w:val="FontStyle29"/>
          <w:b/>
          <w:sz w:val="24"/>
        </w:rPr>
        <w:t> 243,0</w:t>
      </w:r>
      <w:r w:rsidR="00FE386B" w:rsidRPr="005A4322">
        <w:rPr>
          <w:rStyle w:val="FontStyle29"/>
          <w:b/>
          <w:sz w:val="24"/>
        </w:rPr>
        <w:t xml:space="preserve"> тыс. руб.,</w:t>
      </w:r>
      <w:r w:rsidRPr="005A4322">
        <w:rPr>
          <w:rStyle w:val="FontStyle29"/>
          <w:b/>
          <w:sz w:val="24"/>
        </w:rPr>
        <w:t xml:space="preserve"> восстановленных остатков фонда прошлых лет в сумме </w:t>
      </w:r>
      <w:r w:rsidR="00321FEA" w:rsidRPr="005A4322">
        <w:rPr>
          <w:rStyle w:val="FontStyle29"/>
          <w:b/>
          <w:sz w:val="24"/>
        </w:rPr>
        <w:t>21 710,4</w:t>
      </w:r>
      <w:r w:rsidRPr="005A4322">
        <w:rPr>
          <w:rStyle w:val="FontStyle29"/>
          <w:b/>
          <w:sz w:val="24"/>
        </w:rPr>
        <w:t xml:space="preserve"> тыс. руб.</w:t>
      </w:r>
      <w:r w:rsidR="00FE386B" w:rsidRPr="005A4322">
        <w:rPr>
          <w:rStyle w:val="FontStyle29"/>
          <w:b/>
          <w:sz w:val="24"/>
        </w:rPr>
        <w:t xml:space="preserve"> при </w:t>
      </w:r>
      <w:r w:rsidR="00C34D6A" w:rsidRPr="005A4322">
        <w:rPr>
          <w:rStyle w:val="FontStyle29"/>
          <w:b/>
          <w:sz w:val="24"/>
        </w:rPr>
        <w:t>финансирование за 6 месяцев 202</w:t>
      </w:r>
      <w:r w:rsidR="00321FEA" w:rsidRPr="005A4322">
        <w:rPr>
          <w:rStyle w:val="FontStyle29"/>
          <w:b/>
          <w:sz w:val="24"/>
        </w:rPr>
        <w:t>5</w:t>
      </w:r>
      <w:r w:rsidR="00FE386B" w:rsidRPr="005A4322">
        <w:rPr>
          <w:rStyle w:val="FontStyle29"/>
          <w:b/>
          <w:sz w:val="24"/>
        </w:rPr>
        <w:t xml:space="preserve"> года в сумме </w:t>
      </w:r>
      <w:r w:rsidR="00F06155" w:rsidRPr="005A4322">
        <w:rPr>
          <w:rStyle w:val="FontStyle29"/>
          <w:b/>
          <w:sz w:val="24"/>
        </w:rPr>
        <w:t>21</w:t>
      </w:r>
      <w:r w:rsidR="00F62D20" w:rsidRPr="005A4322">
        <w:rPr>
          <w:rStyle w:val="FontStyle29"/>
          <w:b/>
          <w:sz w:val="24"/>
        </w:rPr>
        <w:t>,0</w:t>
      </w:r>
      <w:r w:rsidR="00FE386B" w:rsidRPr="005A4322">
        <w:rPr>
          <w:rStyle w:val="FontStyle29"/>
          <w:b/>
          <w:sz w:val="24"/>
        </w:rPr>
        <w:t xml:space="preserve"> тыс. руб.</w:t>
      </w:r>
      <w:r w:rsidRPr="005A4322">
        <w:rPr>
          <w:rStyle w:val="FontStyle29"/>
          <w:b/>
          <w:sz w:val="24"/>
        </w:rPr>
        <w:t xml:space="preserve"> и всего в общей сумме составляет </w:t>
      </w:r>
      <w:r w:rsidR="00F62D20" w:rsidRPr="005A4322">
        <w:rPr>
          <w:rStyle w:val="FontStyle29"/>
          <w:b/>
          <w:sz w:val="24"/>
        </w:rPr>
        <w:t>2</w:t>
      </w:r>
      <w:r w:rsidR="00F06155" w:rsidRPr="005A4322">
        <w:rPr>
          <w:rStyle w:val="FontStyle29"/>
          <w:b/>
          <w:sz w:val="24"/>
        </w:rPr>
        <w:t>2 932,4</w:t>
      </w:r>
      <w:r w:rsidRPr="005A4322">
        <w:rPr>
          <w:rStyle w:val="FontStyle29"/>
          <w:b/>
          <w:sz w:val="24"/>
        </w:rPr>
        <w:t xml:space="preserve"> тыс. руб</w:t>
      </w:r>
      <w:r w:rsidR="00FE386B" w:rsidRPr="005A4322">
        <w:rPr>
          <w:rStyle w:val="FontStyle29"/>
          <w:b/>
          <w:sz w:val="24"/>
        </w:rPr>
        <w:t>.</w:t>
      </w:r>
      <w:r w:rsidRPr="005A4322">
        <w:rPr>
          <w:rStyle w:val="FontStyle29"/>
          <w:b/>
          <w:sz w:val="24"/>
        </w:rPr>
        <w:t xml:space="preserve"> и при</w:t>
      </w:r>
      <w:proofErr w:type="gramEnd"/>
      <w:r w:rsidRPr="005A4322">
        <w:rPr>
          <w:rStyle w:val="FontStyle29"/>
          <w:b/>
          <w:sz w:val="24"/>
        </w:rPr>
        <w:t xml:space="preserve"> </w:t>
      </w:r>
      <w:proofErr w:type="gramStart"/>
      <w:r w:rsidRPr="005A4322">
        <w:rPr>
          <w:rStyle w:val="FontStyle29"/>
          <w:b/>
          <w:sz w:val="24"/>
        </w:rPr>
        <w:t>этом</w:t>
      </w:r>
      <w:proofErr w:type="gramEnd"/>
      <w:r w:rsidRPr="005A4322">
        <w:rPr>
          <w:rStyle w:val="FontStyle29"/>
          <w:b/>
          <w:sz w:val="24"/>
        </w:rPr>
        <w:t xml:space="preserve"> собственные остатки средств бюджета на эту же дату равны </w:t>
      </w:r>
      <w:r w:rsidR="00747D5F" w:rsidRPr="005A4322">
        <w:rPr>
          <w:rStyle w:val="FontStyle29"/>
          <w:b/>
          <w:sz w:val="24"/>
        </w:rPr>
        <w:t>36</w:t>
      </w:r>
      <w:r w:rsidR="00747D5F" w:rsidRPr="005A4322">
        <w:rPr>
          <w:b/>
        </w:rPr>
        <w:t> 078,9</w:t>
      </w:r>
      <w:r w:rsidR="00F62D20" w:rsidRPr="005A4322">
        <w:rPr>
          <w:b/>
        </w:rPr>
        <w:t xml:space="preserve"> </w:t>
      </w:r>
      <w:r w:rsidRPr="005A4322">
        <w:rPr>
          <w:rStyle w:val="FontStyle29"/>
          <w:b/>
          <w:sz w:val="24"/>
        </w:rPr>
        <w:t>тыс. руб. – что говорит о сохранени</w:t>
      </w:r>
      <w:r w:rsidR="00CD7ECD" w:rsidRPr="005A4322">
        <w:rPr>
          <w:rStyle w:val="FontStyle29"/>
          <w:b/>
          <w:sz w:val="24"/>
        </w:rPr>
        <w:t>и</w:t>
      </w:r>
      <w:r w:rsidRPr="005A4322">
        <w:rPr>
          <w:rStyle w:val="FontStyle29"/>
          <w:b/>
          <w:sz w:val="24"/>
        </w:rPr>
        <w:t xml:space="preserve"> остатков средств местного дорожного фонда.</w:t>
      </w:r>
    </w:p>
    <w:p w:rsidR="00E56A3F" w:rsidRPr="005A4322" w:rsidRDefault="00E56A3F" w:rsidP="006C764D">
      <w:pPr>
        <w:widowControl/>
        <w:autoSpaceDE/>
        <w:autoSpaceDN/>
        <w:adjustRightInd/>
        <w:ind w:firstLine="567"/>
        <w:jc w:val="both"/>
        <w:rPr>
          <w:b/>
        </w:rPr>
      </w:pPr>
      <w:r w:rsidRPr="005A4322">
        <w:rPr>
          <w:b/>
        </w:rPr>
        <w:t>Согласно статье 17 Федерального Закона от 14.11.2002 года №161-ФЗ «О государственных и муниципальных унитарных предприятиях», предприятие обязано ежегодно перечислять в местный бюджет часть прибыли, остающейся в его распоряжении после уплаты налогов и иных обязательных платежей в порядке, размерах и в сроки, которые определяются орга</w:t>
      </w:r>
      <w:r w:rsidR="00F06155" w:rsidRPr="005A4322">
        <w:rPr>
          <w:b/>
        </w:rPr>
        <w:t>нами местного самоуправления.</w:t>
      </w:r>
    </w:p>
    <w:p w:rsidR="00AB2C9B" w:rsidRPr="005A4322" w:rsidRDefault="00AB2C9B" w:rsidP="006C764D">
      <w:pPr>
        <w:widowControl/>
        <w:autoSpaceDE/>
        <w:autoSpaceDN/>
        <w:adjustRightInd/>
        <w:ind w:firstLine="567"/>
        <w:jc w:val="both"/>
        <w:rPr>
          <w:b/>
        </w:rPr>
      </w:pPr>
      <w:r w:rsidRPr="005A4322">
        <w:rPr>
          <w:b/>
          <w:u w:val="single"/>
        </w:rPr>
        <w:t>В Заключени</w:t>
      </w:r>
      <w:proofErr w:type="gramStart"/>
      <w:r w:rsidRPr="005A4322">
        <w:rPr>
          <w:b/>
          <w:u w:val="single"/>
        </w:rPr>
        <w:t>и</w:t>
      </w:r>
      <w:proofErr w:type="gramEnd"/>
      <w:r w:rsidRPr="005A4322">
        <w:rPr>
          <w:b/>
          <w:u w:val="single"/>
        </w:rPr>
        <w:t xml:space="preserve"> Контрольно-счетной палаты по итогам исполнения бюджета </w:t>
      </w:r>
      <w:r w:rsidRPr="005A4322">
        <w:rPr>
          <w:b/>
        </w:rPr>
        <w:t>муниципального образования Успенский район за 202</w:t>
      </w:r>
      <w:r w:rsidR="0054658F" w:rsidRPr="005A4322">
        <w:rPr>
          <w:b/>
        </w:rPr>
        <w:t>4</w:t>
      </w:r>
      <w:r w:rsidRPr="005A4322">
        <w:rPr>
          <w:b/>
        </w:rPr>
        <w:t xml:space="preserve"> год отмечено о</w:t>
      </w:r>
      <w:r w:rsidR="00747D5F" w:rsidRPr="005A4322">
        <w:rPr>
          <w:b/>
        </w:rPr>
        <w:t>б</w:t>
      </w:r>
      <w:r w:rsidRPr="005A4322">
        <w:rPr>
          <w:b/>
        </w:rPr>
        <w:t xml:space="preserve"> обеспечении поступления части прибыли муниципальных унитарных предприятий за 2017-202</w:t>
      </w:r>
      <w:r w:rsidR="00747A37" w:rsidRPr="005A4322">
        <w:rPr>
          <w:b/>
        </w:rPr>
        <w:t>4</w:t>
      </w:r>
      <w:r w:rsidRPr="005A4322">
        <w:rPr>
          <w:b/>
        </w:rPr>
        <w:t xml:space="preserve"> годы</w:t>
      </w:r>
      <w:r w:rsidR="00747A37" w:rsidRPr="005A4322">
        <w:rPr>
          <w:b/>
        </w:rPr>
        <w:t>.</w:t>
      </w:r>
    </w:p>
    <w:p w:rsidR="00E56A3F" w:rsidRPr="005A4322" w:rsidRDefault="00AB2C9B" w:rsidP="00876468">
      <w:pPr>
        <w:pStyle w:val="Style21"/>
        <w:widowControl/>
        <w:spacing w:line="240" w:lineRule="auto"/>
        <w:ind w:firstLine="709"/>
        <w:jc w:val="both"/>
        <w:rPr>
          <w:rStyle w:val="FontStyle29"/>
          <w:b/>
          <w:sz w:val="24"/>
          <w:u w:val="single"/>
        </w:rPr>
      </w:pPr>
      <w:proofErr w:type="gramStart"/>
      <w:r w:rsidRPr="005A4322">
        <w:rPr>
          <w:rStyle w:val="FontStyle29"/>
          <w:b/>
          <w:sz w:val="24"/>
        </w:rPr>
        <w:t>В соответствии с требованиями Положения о порядке исчисления и уплаты части прибыли муниципальных унитарных предприятий муниципального образования Успенский район за использование муниципального имущества, находящегося в хозяйственном ведении, утвержденного решением Совета от 10 июля 2019 года №</w:t>
      </w:r>
      <w:r w:rsidR="00E95CDA" w:rsidRPr="005A4322">
        <w:rPr>
          <w:rStyle w:val="FontStyle29"/>
          <w:b/>
          <w:sz w:val="24"/>
        </w:rPr>
        <w:t> </w:t>
      </w:r>
      <w:r w:rsidRPr="005A4322">
        <w:rPr>
          <w:rStyle w:val="FontStyle29"/>
          <w:b/>
          <w:sz w:val="24"/>
        </w:rPr>
        <w:t>376 по бюджету на 202</w:t>
      </w:r>
      <w:r w:rsidR="00E95CDA" w:rsidRPr="005A4322">
        <w:rPr>
          <w:rStyle w:val="FontStyle29"/>
          <w:b/>
          <w:sz w:val="24"/>
        </w:rPr>
        <w:t>5</w:t>
      </w:r>
      <w:r w:rsidRPr="005A4322">
        <w:rPr>
          <w:rStyle w:val="FontStyle29"/>
          <w:b/>
          <w:sz w:val="24"/>
        </w:rPr>
        <w:t xml:space="preserve"> год по итогам деятельности МУП </w:t>
      </w:r>
      <w:r w:rsidRPr="005A4322">
        <w:rPr>
          <w:b/>
        </w:rPr>
        <w:t>«Успенский Водоканал»</w:t>
      </w:r>
      <w:r w:rsidR="00E95CDA" w:rsidRPr="005A4322">
        <w:rPr>
          <w:b/>
        </w:rPr>
        <w:t xml:space="preserve"> (единственное муниципальное унитарное предприятие) не </w:t>
      </w:r>
      <w:r w:rsidRPr="005A4322">
        <w:rPr>
          <w:b/>
        </w:rPr>
        <w:t>подлежит начислению и перечислению в бюджет часть прибыли</w:t>
      </w:r>
      <w:proofErr w:type="gramEnd"/>
      <w:r w:rsidR="00E95CDA" w:rsidRPr="005A4322">
        <w:rPr>
          <w:b/>
        </w:rPr>
        <w:t xml:space="preserve"> в связи с убыточностью деятельности за 2024 год.</w:t>
      </w:r>
      <w:r w:rsidRPr="005A4322">
        <w:rPr>
          <w:rStyle w:val="FontStyle29"/>
          <w:b/>
          <w:sz w:val="24"/>
        </w:rPr>
        <w:t xml:space="preserve"> </w:t>
      </w:r>
      <w:r w:rsidR="00E95CDA" w:rsidRPr="005A4322">
        <w:rPr>
          <w:rStyle w:val="FontStyle29"/>
          <w:b/>
          <w:sz w:val="24"/>
        </w:rPr>
        <w:t>П</w:t>
      </w:r>
      <w:r w:rsidRPr="005A4322">
        <w:rPr>
          <w:rStyle w:val="FontStyle29"/>
          <w:b/>
          <w:sz w:val="24"/>
        </w:rPr>
        <w:t xml:space="preserve">оступление </w:t>
      </w:r>
      <w:r w:rsidR="00E95CDA" w:rsidRPr="005A4322">
        <w:rPr>
          <w:rStyle w:val="FontStyle29"/>
          <w:b/>
          <w:sz w:val="24"/>
        </w:rPr>
        <w:t>не планируется</w:t>
      </w:r>
      <w:r w:rsidR="00E95CDA" w:rsidRPr="005A4322">
        <w:rPr>
          <w:b/>
        </w:rPr>
        <w:t xml:space="preserve"> </w:t>
      </w:r>
      <w:r w:rsidRPr="005A4322">
        <w:rPr>
          <w:rStyle w:val="FontStyle29"/>
          <w:b/>
          <w:sz w:val="24"/>
        </w:rPr>
        <w:t>в 202</w:t>
      </w:r>
      <w:r w:rsidR="00E95CDA" w:rsidRPr="005A4322">
        <w:rPr>
          <w:rStyle w:val="FontStyle29"/>
          <w:b/>
          <w:sz w:val="24"/>
        </w:rPr>
        <w:t>5</w:t>
      </w:r>
      <w:r w:rsidRPr="005A4322">
        <w:rPr>
          <w:rStyle w:val="FontStyle29"/>
          <w:b/>
          <w:sz w:val="24"/>
        </w:rPr>
        <w:t xml:space="preserve"> году по бюджету муниципального образования Успенский район на 202</w:t>
      </w:r>
      <w:r w:rsidR="00E95CDA" w:rsidRPr="005A4322">
        <w:rPr>
          <w:rStyle w:val="FontStyle29"/>
          <w:b/>
          <w:sz w:val="24"/>
        </w:rPr>
        <w:t>5</w:t>
      </w:r>
      <w:r w:rsidRPr="005A4322">
        <w:rPr>
          <w:rStyle w:val="FontStyle29"/>
          <w:b/>
          <w:sz w:val="24"/>
        </w:rPr>
        <w:t xml:space="preserve"> год (в редакции решения от </w:t>
      </w:r>
      <w:r w:rsidR="00E95CDA" w:rsidRPr="005A4322">
        <w:rPr>
          <w:rStyle w:val="FontStyle29"/>
          <w:b/>
          <w:sz w:val="24"/>
        </w:rPr>
        <w:t>18</w:t>
      </w:r>
      <w:r w:rsidRPr="005A4322">
        <w:rPr>
          <w:rStyle w:val="FontStyle29"/>
          <w:b/>
          <w:sz w:val="24"/>
        </w:rPr>
        <w:t xml:space="preserve"> июня 202</w:t>
      </w:r>
      <w:r w:rsidR="00E95CDA" w:rsidRPr="005A4322">
        <w:rPr>
          <w:rStyle w:val="FontStyle29"/>
          <w:b/>
          <w:sz w:val="24"/>
        </w:rPr>
        <w:t>5</w:t>
      </w:r>
      <w:r w:rsidRPr="005A4322">
        <w:rPr>
          <w:rStyle w:val="FontStyle29"/>
          <w:b/>
          <w:sz w:val="24"/>
        </w:rPr>
        <w:t xml:space="preserve"> года №</w:t>
      </w:r>
      <w:r w:rsidR="00E95CDA" w:rsidRPr="005A4322">
        <w:rPr>
          <w:rStyle w:val="FontStyle29"/>
          <w:b/>
          <w:sz w:val="24"/>
        </w:rPr>
        <w:t> 441</w:t>
      </w:r>
      <w:r w:rsidRPr="005A4322">
        <w:rPr>
          <w:rStyle w:val="FontStyle29"/>
          <w:b/>
          <w:sz w:val="24"/>
        </w:rPr>
        <w:t>) части прибыли муниципальных унитарных предприятий муниципального образования Успенский район</w:t>
      </w:r>
      <w:r w:rsidR="00E95CDA" w:rsidRPr="005A4322">
        <w:rPr>
          <w:rStyle w:val="FontStyle29"/>
          <w:b/>
          <w:sz w:val="24"/>
        </w:rPr>
        <w:t>.</w:t>
      </w:r>
    </w:p>
    <w:p w:rsidR="00F325F8" w:rsidRPr="005A4322" w:rsidRDefault="008F3774" w:rsidP="00876468">
      <w:pPr>
        <w:pStyle w:val="Style21"/>
        <w:widowControl/>
        <w:spacing w:line="240" w:lineRule="auto"/>
        <w:ind w:firstLine="709"/>
        <w:jc w:val="both"/>
        <w:rPr>
          <w:rStyle w:val="FontStyle29"/>
          <w:sz w:val="24"/>
        </w:rPr>
      </w:pPr>
      <w:r w:rsidRPr="005A4322">
        <w:rPr>
          <w:rStyle w:val="FontStyle29"/>
          <w:b/>
          <w:sz w:val="24"/>
        </w:rPr>
        <w:lastRenderedPageBreak/>
        <w:t>В Заключени</w:t>
      </w:r>
      <w:proofErr w:type="gramStart"/>
      <w:r w:rsidRPr="005A4322">
        <w:rPr>
          <w:rStyle w:val="FontStyle29"/>
          <w:b/>
          <w:sz w:val="24"/>
        </w:rPr>
        <w:t>и</w:t>
      </w:r>
      <w:proofErr w:type="gramEnd"/>
      <w:r w:rsidRPr="005A4322">
        <w:rPr>
          <w:rStyle w:val="FontStyle29"/>
          <w:b/>
          <w:sz w:val="24"/>
        </w:rPr>
        <w:t xml:space="preserve"> Контрольно-счетной палаты по проекту бюджета на 202</w:t>
      </w:r>
      <w:r w:rsidR="00637EE9" w:rsidRPr="005A4322">
        <w:rPr>
          <w:rStyle w:val="FontStyle29"/>
          <w:b/>
          <w:sz w:val="24"/>
        </w:rPr>
        <w:t>5</w:t>
      </w:r>
      <w:r w:rsidRPr="005A4322">
        <w:rPr>
          <w:rStyle w:val="FontStyle29"/>
          <w:b/>
          <w:sz w:val="24"/>
        </w:rPr>
        <w:t xml:space="preserve"> год было отмечено, </w:t>
      </w:r>
      <w:r w:rsidRPr="005A4322">
        <w:rPr>
          <w:rStyle w:val="FontStyle29"/>
          <w:sz w:val="24"/>
        </w:rPr>
        <w:t>что по разделу «Неналоговые доходы бюджета» не планируется поступление доходов от продажи муниципального имущества - проект Программы приватизации объектов муниципальной собственности муниципального образования Успенский район отсутствовал.</w:t>
      </w:r>
    </w:p>
    <w:p w:rsidR="00F325F8" w:rsidRPr="005A4322" w:rsidRDefault="00F325F8" w:rsidP="006C764D">
      <w:pPr>
        <w:pStyle w:val="Style21"/>
        <w:widowControl/>
        <w:spacing w:line="240" w:lineRule="auto"/>
        <w:ind w:firstLine="709"/>
        <w:jc w:val="both"/>
      </w:pPr>
      <w:r w:rsidRPr="005A4322">
        <w:rPr>
          <w:rStyle w:val="FontStyle29"/>
          <w:sz w:val="24"/>
        </w:rPr>
        <w:t>По решению Совета</w:t>
      </w:r>
      <w:r w:rsidRPr="005A4322">
        <w:rPr>
          <w:b/>
          <w:sz w:val="28"/>
          <w:szCs w:val="28"/>
        </w:rPr>
        <w:t xml:space="preserve"> </w:t>
      </w:r>
      <w:r w:rsidRPr="005A4322">
        <w:t xml:space="preserve">муниципального образования Успенский район </w:t>
      </w:r>
      <w:r w:rsidRPr="005A4322">
        <w:rPr>
          <w:b/>
        </w:rPr>
        <w:t>от 26 ноября 2024 года № 394</w:t>
      </w:r>
      <w:r w:rsidRPr="005A4322">
        <w:t xml:space="preserve"> «О бюджете</w:t>
      </w:r>
      <w:r w:rsidRPr="005A4322">
        <w:rPr>
          <w:rStyle w:val="FontStyle29"/>
          <w:sz w:val="24"/>
        </w:rPr>
        <w:t xml:space="preserve"> </w:t>
      </w:r>
      <w:r w:rsidRPr="005A4322">
        <w:t>муниципального образования Успенский район на 2025 год и плановый период 2026 и 2027 годов» поступление доходов от приватизации муниципального имущества не запланированы.</w:t>
      </w:r>
    </w:p>
    <w:p w:rsidR="002B3AE9" w:rsidRPr="005A4322" w:rsidRDefault="00F325F8" w:rsidP="006C764D">
      <w:pPr>
        <w:pStyle w:val="Style21"/>
        <w:widowControl/>
        <w:spacing w:line="240" w:lineRule="auto"/>
        <w:ind w:firstLine="709"/>
        <w:jc w:val="both"/>
        <w:rPr>
          <w:b/>
        </w:rPr>
      </w:pPr>
      <w:r w:rsidRPr="005A4322">
        <w:rPr>
          <w:rStyle w:val="FontStyle29"/>
          <w:b/>
          <w:sz w:val="24"/>
        </w:rPr>
        <w:t>Программа</w:t>
      </w:r>
      <w:r w:rsidRPr="005A4322">
        <w:rPr>
          <w:rStyle w:val="FontStyle29"/>
          <w:sz w:val="24"/>
        </w:rPr>
        <w:t xml:space="preserve"> </w:t>
      </w:r>
      <w:r w:rsidRPr="005A4322">
        <w:rPr>
          <w:rStyle w:val="FontStyle29"/>
          <w:b/>
          <w:sz w:val="24"/>
        </w:rPr>
        <w:t xml:space="preserve">приватизации объектов муниципальной собственности муниципального образования Успенский район на 2025 год на момент утверждения бюджета </w:t>
      </w:r>
      <w:r w:rsidRPr="005A4322">
        <w:t>муниципального образования Успенский район на 2025 год и плановый период 2026 и 2027 годов</w:t>
      </w:r>
      <w:r w:rsidRPr="005A4322">
        <w:rPr>
          <w:rStyle w:val="FontStyle29"/>
          <w:b/>
          <w:sz w:val="24"/>
        </w:rPr>
        <w:t xml:space="preserve"> не была утверждена. </w:t>
      </w:r>
      <w:proofErr w:type="gramStart"/>
      <w:r w:rsidRPr="005A4322">
        <w:rPr>
          <w:rStyle w:val="FontStyle29"/>
          <w:b/>
          <w:sz w:val="24"/>
        </w:rPr>
        <w:t>Решением Совета муниципального образования Успенский район от 25.12.2024 года № 405 утверждена Программа</w:t>
      </w:r>
      <w:r w:rsidRPr="005A4322">
        <w:rPr>
          <w:rStyle w:val="FontStyle29"/>
          <w:sz w:val="24"/>
        </w:rPr>
        <w:t xml:space="preserve"> </w:t>
      </w:r>
      <w:r w:rsidRPr="005A4322">
        <w:rPr>
          <w:rStyle w:val="FontStyle29"/>
          <w:b/>
          <w:sz w:val="24"/>
        </w:rPr>
        <w:t>приватизации объектов муниципальной собственности муниципального образования Успенский район на 2025 год, по которой предусмотрена приватизация 5 объектов с предполагаемой общей суммой выкупа 10 050,1 тыс. руб. (</w:t>
      </w:r>
      <w:r w:rsidRPr="005A4322">
        <w:t>помещение, назначение: жилое, расположенное по адресу:</w:t>
      </w:r>
      <w:proofErr w:type="gramEnd"/>
      <w:r w:rsidRPr="005A4322">
        <w:t xml:space="preserve"> </w:t>
      </w:r>
      <w:proofErr w:type="gramStart"/>
      <w:r w:rsidRPr="005A4322">
        <w:t xml:space="preserve">Краснодарский край, Успенский район, п. Заречный, ул. Шоссейная, дом №57, кв.5, с общей площадью 25 </w:t>
      </w:r>
      <w:proofErr w:type="spellStart"/>
      <w:r w:rsidRPr="005A4322">
        <w:t>кв.м</w:t>
      </w:r>
      <w:proofErr w:type="spellEnd"/>
      <w:r w:rsidRPr="005A4322">
        <w:t>., с кадастровым номером: 23:34:1005001:428</w:t>
      </w:r>
      <w:r w:rsidRPr="005A4322">
        <w:rPr>
          <w:rStyle w:val="FontStyle29"/>
          <w:b/>
          <w:sz w:val="24"/>
        </w:rPr>
        <w:t xml:space="preserve"> предполагаемой суммой выкупа </w:t>
      </w:r>
      <w:r w:rsidR="00895014" w:rsidRPr="005A4322">
        <w:rPr>
          <w:rStyle w:val="FontStyle29"/>
          <w:b/>
          <w:sz w:val="24"/>
        </w:rPr>
        <w:t>339,4</w:t>
      </w:r>
      <w:r w:rsidRPr="005A4322">
        <w:rPr>
          <w:rStyle w:val="FontStyle29"/>
          <w:b/>
          <w:sz w:val="24"/>
        </w:rPr>
        <w:t xml:space="preserve"> тыс. руб., </w:t>
      </w:r>
      <w:r w:rsidR="00895014" w:rsidRPr="005A4322">
        <w:t>помещение, назначение: жилое, расположенное по адресу:</w:t>
      </w:r>
      <w:proofErr w:type="gramEnd"/>
      <w:r w:rsidR="00895014" w:rsidRPr="005A4322">
        <w:t xml:space="preserve"> Краснодарский край, район Успенский, п. Мичуринский, р</w:t>
      </w:r>
      <w:r w:rsidR="002B3AE9" w:rsidRPr="005A4322">
        <w:t>з</w:t>
      </w:r>
      <w:r w:rsidR="00895014" w:rsidRPr="005A4322">
        <w:t>д. ЖДБ 1690 км, с общей площадью 42,5 кв. м., с кадастровым номером: 23:34:0601000:270</w:t>
      </w:r>
      <w:r w:rsidRPr="005A4322">
        <w:rPr>
          <w:rStyle w:val="FontStyle29"/>
          <w:b/>
          <w:sz w:val="24"/>
        </w:rPr>
        <w:t xml:space="preserve"> предполагаемой суммой выкупа </w:t>
      </w:r>
      <w:r w:rsidR="00895014" w:rsidRPr="005A4322">
        <w:rPr>
          <w:rStyle w:val="FontStyle29"/>
          <w:b/>
          <w:sz w:val="24"/>
        </w:rPr>
        <w:t xml:space="preserve">630,0 </w:t>
      </w:r>
      <w:r w:rsidRPr="005A4322">
        <w:rPr>
          <w:rStyle w:val="FontStyle29"/>
          <w:b/>
          <w:sz w:val="24"/>
        </w:rPr>
        <w:t xml:space="preserve">тыс. руб., </w:t>
      </w:r>
      <w:r w:rsidR="00895014" w:rsidRPr="005A4322">
        <w:t>Автобус ПАЗ 32053-70, идентификационный номер (</w:t>
      </w:r>
      <w:r w:rsidR="00895014" w:rsidRPr="005A4322">
        <w:rPr>
          <w:lang w:val="en-US"/>
        </w:rPr>
        <w:t>VIN</w:t>
      </w:r>
      <w:r w:rsidR="00895014" w:rsidRPr="005A4322">
        <w:t xml:space="preserve">): </w:t>
      </w:r>
      <w:r w:rsidR="00895014" w:rsidRPr="005A4322">
        <w:rPr>
          <w:lang w:val="en-US"/>
        </w:rPr>
        <w:t>X</w:t>
      </w:r>
      <w:r w:rsidR="00895014" w:rsidRPr="005A4322">
        <w:t>1</w:t>
      </w:r>
      <w:r w:rsidR="00895014" w:rsidRPr="005A4322">
        <w:rPr>
          <w:lang w:val="en-US"/>
        </w:rPr>
        <w:t>M</w:t>
      </w:r>
      <w:r w:rsidR="00895014" w:rsidRPr="005A4322">
        <w:t>3205</w:t>
      </w:r>
      <w:r w:rsidR="00895014" w:rsidRPr="005A4322">
        <w:rPr>
          <w:lang w:val="en-US"/>
        </w:rPr>
        <w:t>CX</w:t>
      </w:r>
      <w:r w:rsidR="00895014" w:rsidRPr="005A4322">
        <w:t xml:space="preserve">90005027, цвет: желтый. год выпуска ТС: 2009 г., регистрационный знак: У482ТВ 93, дата ввода в эксплуатацию: 2009 г. с </w:t>
      </w:r>
      <w:r w:rsidRPr="005A4322">
        <w:rPr>
          <w:rStyle w:val="FontStyle29"/>
          <w:b/>
          <w:sz w:val="24"/>
        </w:rPr>
        <w:t>предполагаемой суммой выкупа 300,0 тыс. руб</w:t>
      </w:r>
      <w:r w:rsidRPr="005A4322">
        <w:rPr>
          <w:rStyle w:val="FontStyle29"/>
          <w:b/>
          <w:sz w:val="24"/>
          <w:u w:val="single"/>
        </w:rPr>
        <w:t>.</w:t>
      </w:r>
      <w:r w:rsidR="00895014" w:rsidRPr="005A4322">
        <w:rPr>
          <w:rStyle w:val="FontStyle29"/>
          <w:b/>
          <w:sz w:val="24"/>
          <w:u w:val="single"/>
        </w:rPr>
        <w:t xml:space="preserve">, </w:t>
      </w:r>
      <w:r w:rsidR="00895014" w:rsidRPr="005A4322">
        <w:t xml:space="preserve">Жилой дом с пристройками, назначение: жилое, расположенное по адресу: </w:t>
      </w:r>
      <w:proofErr w:type="gramStart"/>
      <w:r w:rsidR="00895014" w:rsidRPr="005A4322">
        <w:t xml:space="preserve">Краснодарский край, Успенский район, с. Успенское, ул. Новая, д. 27, с общей площадью 152,2 кв. м., с кадастровым номером: 23:34:0203001:1315 с </w:t>
      </w:r>
      <w:r w:rsidR="00895014" w:rsidRPr="005A4322">
        <w:rPr>
          <w:rStyle w:val="FontStyle29"/>
          <w:b/>
          <w:sz w:val="24"/>
        </w:rPr>
        <w:t>предполагаемой суммой выкупа 5 957,4 тыс. руб</w:t>
      </w:r>
      <w:r w:rsidR="00895014" w:rsidRPr="005A4322">
        <w:rPr>
          <w:rStyle w:val="FontStyle29"/>
          <w:b/>
          <w:sz w:val="24"/>
          <w:u w:val="single"/>
        </w:rPr>
        <w:t xml:space="preserve">. и </w:t>
      </w:r>
      <w:r w:rsidR="00895014" w:rsidRPr="005A4322">
        <w:t>жилое здание, расположенное по адресу:</w:t>
      </w:r>
      <w:proofErr w:type="gramEnd"/>
      <w:r w:rsidR="00895014" w:rsidRPr="005A4322">
        <w:t xml:space="preserve"> </w:t>
      </w:r>
      <w:proofErr w:type="gramStart"/>
      <w:r w:rsidR="00895014" w:rsidRPr="005A4322">
        <w:t xml:space="preserve">Краснодарский край, Успенский район, с. Коноково, ул. Кубанская, д. 19, с общей площадью 115.2 кв. м., с кадастровым номером 23:34:0902002:746 с </w:t>
      </w:r>
      <w:r w:rsidR="00895014" w:rsidRPr="005A4322">
        <w:rPr>
          <w:rStyle w:val="FontStyle29"/>
          <w:b/>
          <w:sz w:val="24"/>
        </w:rPr>
        <w:t>предполагаемой суммой выкупа 2 823,3 тыс. руб</w:t>
      </w:r>
      <w:r w:rsidR="00895014" w:rsidRPr="005A4322">
        <w:rPr>
          <w:rStyle w:val="FontStyle29"/>
          <w:b/>
          <w:sz w:val="24"/>
          <w:u w:val="single"/>
        </w:rPr>
        <w:t>.</w:t>
      </w:r>
      <w:r w:rsidRPr="005A4322">
        <w:rPr>
          <w:rStyle w:val="FontStyle29"/>
          <w:b/>
          <w:sz w:val="24"/>
          <w:u w:val="single"/>
        </w:rPr>
        <w:t>).</w:t>
      </w:r>
      <w:proofErr w:type="gramEnd"/>
      <w:r w:rsidRPr="005A4322">
        <w:rPr>
          <w:rStyle w:val="FontStyle29"/>
          <w:b/>
          <w:sz w:val="24"/>
          <w:u w:val="single"/>
        </w:rPr>
        <w:t xml:space="preserve"> </w:t>
      </w:r>
      <w:proofErr w:type="gramStart"/>
      <w:r w:rsidR="00895014" w:rsidRPr="005A4322">
        <w:rPr>
          <w:rStyle w:val="FontStyle29"/>
          <w:b/>
          <w:sz w:val="24"/>
          <w:u w:val="single"/>
        </w:rPr>
        <w:t>В</w:t>
      </w:r>
      <w:r w:rsidRPr="005A4322">
        <w:rPr>
          <w:rStyle w:val="FontStyle29"/>
          <w:b/>
          <w:sz w:val="24"/>
          <w:u w:val="single"/>
        </w:rPr>
        <w:t xml:space="preserve"> решении бюджета </w:t>
      </w:r>
      <w:r w:rsidRPr="005A4322">
        <w:rPr>
          <w:b/>
          <w:u w:val="single"/>
        </w:rPr>
        <w:t>муниципального образования Успенский район на 202</w:t>
      </w:r>
      <w:r w:rsidR="00895014" w:rsidRPr="005A4322">
        <w:rPr>
          <w:b/>
          <w:u w:val="single"/>
        </w:rPr>
        <w:t>5</w:t>
      </w:r>
      <w:r w:rsidRPr="005A4322">
        <w:rPr>
          <w:b/>
          <w:u w:val="single"/>
        </w:rPr>
        <w:t xml:space="preserve"> год и плановый период 202</w:t>
      </w:r>
      <w:r w:rsidR="00895014" w:rsidRPr="005A4322">
        <w:rPr>
          <w:b/>
          <w:u w:val="single"/>
        </w:rPr>
        <w:t>6</w:t>
      </w:r>
      <w:r w:rsidRPr="005A4322">
        <w:rPr>
          <w:b/>
          <w:u w:val="single"/>
        </w:rPr>
        <w:t xml:space="preserve"> и 202</w:t>
      </w:r>
      <w:r w:rsidR="00895014" w:rsidRPr="005A4322">
        <w:rPr>
          <w:b/>
          <w:u w:val="single"/>
        </w:rPr>
        <w:t>7</w:t>
      </w:r>
      <w:r w:rsidRPr="005A4322">
        <w:rPr>
          <w:b/>
          <w:u w:val="single"/>
        </w:rPr>
        <w:t xml:space="preserve"> годов</w:t>
      </w:r>
      <w:r w:rsidR="00895014" w:rsidRPr="005A4322">
        <w:rPr>
          <w:rStyle w:val="FontStyle29"/>
          <w:b/>
          <w:sz w:val="24"/>
        </w:rPr>
        <w:t xml:space="preserve"> (в редакции решения Совета </w:t>
      </w:r>
      <w:r w:rsidR="00895014" w:rsidRPr="005A4322">
        <w:rPr>
          <w:b/>
        </w:rPr>
        <w:t>от 22 января 2025 года № 411)</w:t>
      </w:r>
      <w:r w:rsidRPr="005A4322">
        <w:rPr>
          <w:rStyle w:val="FontStyle29"/>
          <w:b/>
          <w:sz w:val="24"/>
          <w:u w:val="single"/>
        </w:rPr>
        <w:t xml:space="preserve"> по состоянию на 01 </w:t>
      </w:r>
      <w:r w:rsidR="00895014" w:rsidRPr="005A4322">
        <w:rPr>
          <w:rStyle w:val="FontStyle29"/>
          <w:b/>
          <w:sz w:val="24"/>
          <w:u w:val="single"/>
        </w:rPr>
        <w:t>февраля 2025</w:t>
      </w:r>
      <w:r w:rsidRPr="005A4322">
        <w:rPr>
          <w:rStyle w:val="FontStyle29"/>
          <w:b/>
          <w:sz w:val="24"/>
          <w:u w:val="single"/>
        </w:rPr>
        <w:t xml:space="preserve"> года </w:t>
      </w:r>
      <w:r w:rsidR="00895014" w:rsidRPr="005A4322">
        <w:rPr>
          <w:rStyle w:val="FontStyle29"/>
          <w:b/>
          <w:sz w:val="24"/>
          <w:u w:val="single"/>
        </w:rPr>
        <w:t>отражены доходы от приватизации муниципального имущества</w:t>
      </w:r>
      <w:r w:rsidR="002B3AE9" w:rsidRPr="005A4322">
        <w:rPr>
          <w:rStyle w:val="FontStyle29"/>
          <w:b/>
          <w:sz w:val="24"/>
          <w:u w:val="single"/>
        </w:rPr>
        <w:t xml:space="preserve"> в сумме 10 050,1 тыс. руб.</w:t>
      </w:r>
      <w:r w:rsidR="00895014" w:rsidRPr="005A4322">
        <w:rPr>
          <w:rStyle w:val="FontStyle29"/>
          <w:b/>
          <w:sz w:val="24"/>
          <w:u w:val="single"/>
        </w:rPr>
        <w:t xml:space="preserve"> По состоянию на 01 июля 2025 года </w:t>
      </w:r>
      <w:r w:rsidR="002B3AE9" w:rsidRPr="005A4322">
        <w:rPr>
          <w:rStyle w:val="FontStyle29"/>
          <w:b/>
          <w:sz w:val="24"/>
          <w:u w:val="single"/>
        </w:rPr>
        <w:t xml:space="preserve">в решении бюджете </w:t>
      </w:r>
      <w:r w:rsidR="002B3AE9" w:rsidRPr="005A4322">
        <w:rPr>
          <w:b/>
          <w:u w:val="single"/>
        </w:rPr>
        <w:t>муниципального образования Успенский район</w:t>
      </w:r>
      <w:proofErr w:type="gramEnd"/>
      <w:r w:rsidR="002B3AE9" w:rsidRPr="005A4322">
        <w:rPr>
          <w:b/>
          <w:u w:val="single"/>
        </w:rPr>
        <w:t xml:space="preserve"> на 2025 год и плановый период 2026 и 2027 годов </w:t>
      </w:r>
      <w:r w:rsidR="002B3AE9" w:rsidRPr="005A4322">
        <w:rPr>
          <w:rStyle w:val="FontStyle29"/>
          <w:b/>
          <w:sz w:val="24"/>
        </w:rPr>
        <w:t xml:space="preserve">(в редакции решения Совета </w:t>
      </w:r>
      <w:r w:rsidR="002B3AE9" w:rsidRPr="005A4322">
        <w:rPr>
          <w:b/>
        </w:rPr>
        <w:t>от 18 июня 2025 года № 441) плановые показатели доходов от реализации муниципального имущества остались неизменными и составляют 10 050,1 тыс. руб.</w:t>
      </w:r>
    </w:p>
    <w:p w:rsidR="002B3AE9" w:rsidRPr="005A4322" w:rsidRDefault="002B3AE9" w:rsidP="006C764D">
      <w:pPr>
        <w:pStyle w:val="Style21"/>
        <w:widowControl/>
        <w:spacing w:line="240" w:lineRule="auto"/>
        <w:ind w:firstLine="709"/>
        <w:jc w:val="both"/>
        <w:rPr>
          <w:b/>
        </w:rPr>
      </w:pPr>
      <w:r w:rsidRPr="005A4322">
        <w:rPr>
          <w:b/>
        </w:rPr>
        <w:t>По состоянию на 01 июля 2025 года реализация муниципального имущества отсутствует.</w:t>
      </w:r>
    </w:p>
    <w:p w:rsidR="008F3774" w:rsidRPr="005A4322" w:rsidRDefault="008F3774" w:rsidP="006C764D">
      <w:pPr>
        <w:pStyle w:val="Style21"/>
        <w:widowControl/>
        <w:spacing w:line="240" w:lineRule="auto"/>
        <w:ind w:firstLine="709"/>
        <w:jc w:val="both"/>
        <w:rPr>
          <w:rStyle w:val="FontStyle29"/>
          <w:b/>
          <w:sz w:val="24"/>
        </w:rPr>
      </w:pPr>
      <w:r w:rsidRPr="005A4322">
        <w:rPr>
          <w:rStyle w:val="FontStyle29"/>
          <w:sz w:val="24"/>
        </w:rPr>
        <w:t>По решению Совета</w:t>
      </w:r>
      <w:r w:rsidR="00674AE7" w:rsidRPr="005A4322">
        <w:rPr>
          <w:b/>
          <w:sz w:val="28"/>
          <w:szCs w:val="28"/>
        </w:rPr>
        <w:t xml:space="preserve"> </w:t>
      </w:r>
      <w:r w:rsidRPr="005A4322">
        <w:t xml:space="preserve">муниципального образования Успенский район </w:t>
      </w:r>
      <w:r w:rsidRPr="005A4322">
        <w:rPr>
          <w:b/>
        </w:rPr>
        <w:t xml:space="preserve">от </w:t>
      </w:r>
      <w:r w:rsidR="00674AE7" w:rsidRPr="005A4322">
        <w:rPr>
          <w:b/>
        </w:rPr>
        <w:t>26</w:t>
      </w:r>
      <w:r w:rsidRPr="005A4322">
        <w:rPr>
          <w:b/>
        </w:rPr>
        <w:t xml:space="preserve"> </w:t>
      </w:r>
      <w:r w:rsidR="00674AE7" w:rsidRPr="005A4322">
        <w:rPr>
          <w:b/>
        </w:rPr>
        <w:t>ноября</w:t>
      </w:r>
      <w:r w:rsidRPr="005A4322">
        <w:rPr>
          <w:b/>
        </w:rPr>
        <w:t xml:space="preserve"> 202</w:t>
      </w:r>
      <w:r w:rsidR="00674AE7" w:rsidRPr="005A4322">
        <w:rPr>
          <w:b/>
        </w:rPr>
        <w:t>4</w:t>
      </w:r>
      <w:r w:rsidRPr="005A4322">
        <w:rPr>
          <w:b/>
        </w:rPr>
        <w:t xml:space="preserve"> года №</w:t>
      </w:r>
      <w:r w:rsidR="00674AE7" w:rsidRPr="005A4322">
        <w:rPr>
          <w:b/>
        </w:rPr>
        <w:t> 394</w:t>
      </w:r>
      <w:r w:rsidRPr="005A4322">
        <w:t xml:space="preserve"> «О бюджете муниципального образования Успенский район на 202</w:t>
      </w:r>
      <w:r w:rsidR="00674AE7" w:rsidRPr="005A4322">
        <w:t>5</w:t>
      </w:r>
      <w:r w:rsidRPr="005A4322">
        <w:t xml:space="preserve"> год и плановый период 202</w:t>
      </w:r>
      <w:r w:rsidR="00674AE7" w:rsidRPr="005A4322">
        <w:t>6</w:t>
      </w:r>
      <w:r w:rsidRPr="005A4322">
        <w:t xml:space="preserve"> и 202</w:t>
      </w:r>
      <w:r w:rsidR="00674AE7" w:rsidRPr="005A4322">
        <w:t>7</w:t>
      </w:r>
      <w:r w:rsidRPr="005A4322">
        <w:t xml:space="preserve"> годов»</w:t>
      </w:r>
      <w:r w:rsidR="00D04AD6" w:rsidRPr="005A4322">
        <w:t xml:space="preserve"> в первоначальной редакции, не были предусмотрены доходы от продажи земельных участков, государственная собственность на которые не разграничена. </w:t>
      </w:r>
      <w:proofErr w:type="gramStart"/>
      <w:r w:rsidR="00D04AD6" w:rsidRPr="005A4322">
        <w:t xml:space="preserve">По состоянию на 01 июня 2025 года </w:t>
      </w:r>
      <w:r w:rsidRPr="005A4322">
        <w:t>(решение Совета о бюджете от 2</w:t>
      </w:r>
      <w:r w:rsidR="0078169A" w:rsidRPr="005A4322">
        <w:t>8</w:t>
      </w:r>
      <w:r w:rsidRPr="005A4322">
        <w:t>.0</w:t>
      </w:r>
      <w:r w:rsidR="0078169A" w:rsidRPr="005A4322">
        <w:t>5</w:t>
      </w:r>
      <w:r w:rsidRPr="005A4322">
        <w:t>.202</w:t>
      </w:r>
      <w:r w:rsidR="0078169A" w:rsidRPr="005A4322">
        <w:t>5</w:t>
      </w:r>
      <w:r w:rsidRPr="005A4322">
        <w:t xml:space="preserve"> г. №</w:t>
      </w:r>
      <w:r w:rsidR="0078169A" w:rsidRPr="005A4322">
        <w:t> 435</w:t>
      </w:r>
      <w:r w:rsidRPr="005A4322">
        <w:t xml:space="preserve">)  введены доходы от продажи земельных участков, государственная собственность на которые не разграничена в объеме 4 </w:t>
      </w:r>
      <w:r w:rsidR="0078169A" w:rsidRPr="005A4322">
        <w:t>215</w:t>
      </w:r>
      <w:r w:rsidRPr="005A4322">
        <w:t>,0 тыс. руб., при этом нужно учесть</w:t>
      </w:r>
      <w:r w:rsidR="0078169A" w:rsidRPr="005A4322">
        <w:t>,</w:t>
      </w:r>
      <w:r w:rsidRPr="005A4322">
        <w:t xml:space="preserve"> что по состоянию на 01 </w:t>
      </w:r>
      <w:r w:rsidR="0078169A" w:rsidRPr="005A4322">
        <w:t>июля</w:t>
      </w:r>
      <w:r w:rsidRPr="005A4322">
        <w:t xml:space="preserve"> 202</w:t>
      </w:r>
      <w:r w:rsidR="0078169A" w:rsidRPr="005A4322">
        <w:t>5</w:t>
      </w:r>
      <w:r w:rsidRPr="005A4322">
        <w:t xml:space="preserve"> года таких доходов фактически уже зачислено в бюджет в сумме </w:t>
      </w:r>
      <w:r w:rsidR="0078169A" w:rsidRPr="005A4322">
        <w:t>6 274,9</w:t>
      </w:r>
      <w:r w:rsidRPr="005A4322">
        <w:t xml:space="preserve"> тыс. руб</w:t>
      </w:r>
      <w:r w:rsidRPr="005A4322">
        <w:rPr>
          <w:rStyle w:val="FontStyle29"/>
          <w:b/>
          <w:sz w:val="24"/>
        </w:rPr>
        <w:t>.</w:t>
      </w:r>
      <w:r w:rsidR="0078169A" w:rsidRPr="005A4322">
        <w:rPr>
          <w:rStyle w:val="FontStyle29"/>
          <w:b/>
          <w:sz w:val="24"/>
        </w:rPr>
        <w:t>, что составляет</w:t>
      </w:r>
      <w:proofErr w:type="gramEnd"/>
      <w:r w:rsidR="0078169A" w:rsidRPr="005A4322">
        <w:rPr>
          <w:rStyle w:val="FontStyle29"/>
          <w:b/>
          <w:sz w:val="24"/>
        </w:rPr>
        <w:t xml:space="preserve"> 148,9 % исполнения годового бюджетного назначени</w:t>
      </w:r>
      <w:r w:rsidR="002427F4" w:rsidRPr="005A4322">
        <w:rPr>
          <w:rStyle w:val="FontStyle29"/>
          <w:b/>
          <w:sz w:val="24"/>
        </w:rPr>
        <w:t>я,</w:t>
      </w:r>
      <w:r w:rsidR="0078169A" w:rsidRPr="005A4322">
        <w:rPr>
          <w:rStyle w:val="FontStyle29"/>
          <w:b/>
          <w:sz w:val="24"/>
        </w:rPr>
        <w:t xml:space="preserve"> </w:t>
      </w:r>
      <w:r w:rsidR="0078169A" w:rsidRPr="005A4322">
        <w:rPr>
          <w:rStyle w:val="FontStyle29"/>
          <w:b/>
          <w:sz w:val="24"/>
        </w:rPr>
        <w:lastRenderedPageBreak/>
        <w:t>перевыполнен</w:t>
      </w:r>
      <w:r w:rsidR="002427F4" w:rsidRPr="005A4322">
        <w:rPr>
          <w:rStyle w:val="FontStyle29"/>
          <w:b/>
          <w:sz w:val="24"/>
        </w:rPr>
        <w:t xml:space="preserve">ие </w:t>
      </w:r>
      <w:r w:rsidR="0078169A" w:rsidRPr="005A4322">
        <w:rPr>
          <w:rStyle w:val="FontStyle29"/>
          <w:b/>
          <w:sz w:val="24"/>
        </w:rPr>
        <w:t>на 2 059,9 тыс. руб.</w:t>
      </w:r>
      <w:r w:rsidR="00483058" w:rsidRPr="005A4322">
        <w:rPr>
          <w:rStyle w:val="FontStyle29"/>
          <w:b/>
          <w:sz w:val="24"/>
        </w:rPr>
        <w:t xml:space="preserve"> </w:t>
      </w:r>
      <w:r w:rsidR="00FE62F9" w:rsidRPr="005A4322">
        <w:rPr>
          <w:rStyle w:val="FontStyle29"/>
          <w:b/>
          <w:sz w:val="24"/>
        </w:rPr>
        <w:t xml:space="preserve">Необходимо рассмотреть вопрос </w:t>
      </w:r>
      <w:r w:rsidR="00397DF8" w:rsidRPr="005A4322">
        <w:rPr>
          <w:b/>
        </w:rPr>
        <w:t>по увеличению годовых бюджетных назначений бюджета на 2025 год в сумме 2 060,0 тыс. руб.</w:t>
      </w:r>
    </w:p>
    <w:p w:rsidR="00EB5B6A" w:rsidRPr="005A4322" w:rsidRDefault="00EB5B6A" w:rsidP="006C764D">
      <w:pPr>
        <w:pStyle w:val="Style5"/>
        <w:spacing w:line="240" w:lineRule="auto"/>
        <w:rPr>
          <w:b/>
        </w:rPr>
      </w:pPr>
      <w:r w:rsidRPr="005A4322">
        <w:rPr>
          <w:b/>
        </w:rPr>
        <w:t xml:space="preserve">Необходимо отметить, что приложение № 1 </w:t>
      </w:r>
      <w:r w:rsidR="00FC0744" w:rsidRPr="005A4322">
        <w:rPr>
          <w:b/>
        </w:rPr>
        <w:t xml:space="preserve">«Отчет об исполнении местного бюджета (бюджета муниципального образования Успенский район) по доходам за полугодие 2025 года» </w:t>
      </w:r>
      <w:r w:rsidR="00FC0744" w:rsidRPr="005A4322">
        <w:t xml:space="preserve">отчета об исполнении бюджета муниципального образования Успенский район за первое полугодие 2025 года, утвержденного постановлением администрации муниципального образования Успенский район </w:t>
      </w:r>
      <w:r w:rsidR="00FC0744" w:rsidRPr="005A4322">
        <w:rPr>
          <w:b/>
        </w:rPr>
        <w:t>от 18 июля 2025 года № 904</w:t>
      </w:r>
      <w:r w:rsidR="00FC0744" w:rsidRPr="005A4322">
        <w:t xml:space="preserve"> «Об утверждении отчета об исполнении местного бюджета (бюджета муниципального образования Успенский район) за полугодие 2025 года» не является достаточно информативным. </w:t>
      </w:r>
      <w:r w:rsidR="00FC0744" w:rsidRPr="005A4322">
        <w:rPr>
          <w:b/>
          <w:u w:val="single"/>
        </w:rPr>
        <w:t>В данном приложении отсутствуют показатели исполнения годовых бюджетных назначений выраженных в процентах.</w:t>
      </w:r>
    </w:p>
    <w:p w:rsidR="006071B4" w:rsidRPr="005A4322" w:rsidRDefault="00E36989" w:rsidP="006C764D">
      <w:pPr>
        <w:pStyle w:val="Style5"/>
        <w:spacing w:line="240" w:lineRule="auto"/>
        <w:rPr>
          <w:b/>
        </w:rPr>
      </w:pPr>
      <w:r w:rsidRPr="005A4322">
        <w:rPr>
          <w:b/>
        </w:rPr>
        <w:t>Обязательства</w:t>
      </w:r>
      <w:r w:rsidRPr="005A4322">
        <w:t xml:space="preserve"> </w:t>
      </w:r>
      <w:r w:rsidRPr="005A4322">
        <w:rPr>
          <w:b/>
        </w:rPr>
        <w:t xml:space="preserve">районного бюджета по предоставлению </w:t>
      </w:r>
      <w:r w:rsidR="0043092B" w:rsidRPr="005A4322">
        <w:rPr>
          <w:b/>
        </w:rPr>
        <w:t>межбюджетных трансфертов (</w:t>
      </w:r>
      <w:r w:rsidRPr="005A4322">
        <w:rPr>
          <w:b/>
        </w:rPr>
        <w:t>дотаций</w:t>
      </w:r>
      <w:r w:rsidR="0043092B" w:rsidRPr="005A4322">
        <w:rPr>
          <w:b/>
        </w:rPr>
        <w:t xml:space="preserve"> и прочих межбюджетных трансфертов)</w:t>
      </w:r>
      <w:r w:rsidRPr="005A4322">
        <w:rPr>
          <w:b/>
        </w:rPr>
        <w:t xml:space="preserve"> бюджетам сельских поселений на выравнивание уров</w:t>
      </w:r>
      <w:r w:rsidR="00EB2B70" w:rsidRPr="005A4322">
        <w:rPr>
          <w:b/>
        </w:rPr>
        <w:t>ня бюджетной обеспеченности</w:t>
      </w:r>
      <w:r w:rsidR="0043092B" w:rsidRPr="005A4322">
        <w:rPr>
          <w:b/>
        </w:rPr>
        <w:t xml:space="preserve"> и поддержки местных инициатив</w:t>
      </w:r>
      <w:r w:rsidR="00EB2B70" w:rsidRPr="005A4322">
        <w:rPr>
          <w:b/>
        </w:rPr>
        <w:t xml:space="preserve"> за шесть</w:t>
      </w:r>
      <w:r w:rsidRPr="005A4322">
        <w:rPr>
          <w:b/>
        </w:rPr>
        <w:t xml:space="preserve"> м</w:t>
      </w:r>
      <w:r w:rsidR="00EB2B70" w:rsidRPr="005A4322">
        <w:rPr>
          <w:b/>
        </w:rPr>
        <w:t>есяцев</w:t>
      </w:r>
      <w:r w:rsidR="00134C55" w:rsidRPr="005A4322">
        <w:rPr>
          <w:b/>
        </w:rPr>
        <w:t xml:space="preserve"> 202</w:t>
      </w:r>
      <w:r w:rsidR="00361CF0" w:rsidRPr="005A4322">
        <w:rPr>
          <w:b/>
        </w:rPr>
        <w:t>5</w:t>
      </w:r>
      <w:r w:rsidRPr="005A4322">
        <w:rPr>
          <w:b/>
        </w:rPr>
        <w:t xml:space="preserve"> года исполнены на сумму </w:t>
      </w:r>
      <w:r w:rsidR="00361CF0" w:rsidRPr="005A4322">
        <w:rPr>
          <w:b/>
        </w:rPr>
        <w:t>23 702,6</w:t>
      </w:r>
      <w:r w:rsidRPr="005A4322">
        <w:rPr>
          <w:b/>
        </w:rPr>
        <w:t xml:space="preserve"> тыс. руб. или </w:t>
      </w:r>
      <w:r w:rsidR="00361CF0" w:rsidRPr="005A4322">
        <w:rPr>
          <w:b/>
        </w:rPr>
        <w:t>64,2</w:t>
      </w:r>
      <w:r w:rsidRPr="005A4322">
        <w:rPr>
          <w:b/>
        </w:rPr>
        <w:t>% от годовых бюджетных назначений</w:t>
      </w:r>
      <w:r w:rsidR="0078169A" w:rsidRPr="005A4322">
        <w:rPr>
          <w:b/>
        </w:rPr>
        <w:t>:</w:t>
      </w:r>
    </w:p>
    <w:p w:rsidR="006F1933" w:rsidRPr="005A4322" w:rsidRDefault="006071B4" w:rsidP="006C764D">
      <w:pPr>
        <w:pStyle w:val="Style5"/>
        <w:spacing w:line="240" w:lineRule="auto"/>
        <w:rPr>
          <w:b/>
        </w:rPr>
      </w:pPr>
      <w:r w:rsidRPr="005A4322">
        <w:rPr>
          <w:b/>
        </w:rPr>
        <w:t xml:space="preserve">по подразделу 14 01 «Дотации на выравнивание бюджетной обеспеченности муниципальных образований» при годовых </w:t>
      </w:r>
      <w:r w:rsidR="006A3593" w:rsidRPr="005A4322">
        <w:rPr>
          <w:b/>
        </w:rPr>
        <w:t>бюджетных назначениях в сумме 20</w:t>
      </w:r>
      <w:r w:rsidRPr="005A4322">
        <w:rPr>
          <w:b/>
        </w:rPr>
        <w:t xml:space="preserve"> 000,0 тыс. руб. перечислено бюджетам поселений в сумме </w:t>
      </w:r>
      <w:r w:rsidR="00361CF0" w:rsidRPr="005A4322">
        <w:rPr>
          <w:b/>
        </w:rPr>
        <w:t>10 320,7</w:t>
      </w:r>
      <w:r w:rsidRPr="005A4322">
        <w:rPr>
          <w:b/>
        </w:rPr>
        <w:t xml:space="preserve"> тыс. руб. или </w:t>
      </w:r>
      <w:r w:rsidR="00F62D20" w:rsidRPr="005A4322">
        <w:rPr>
          <w:b/>
        </w:rPr>
        <w:t>5</w:t>
      </w:r>
      <w:r w:rsidR="00361CF0" w:rsidRPr="005A4322">
        <w:rPr>
          <w:b/>
        </w:rPr>
        <w:t>1</w:t>
      </w:r>
      <w:r w:rsidR="00F62D20" w:rsidRPr="005A4322">
        <w:rPr>
          <w:b/>
        </w:rPr>
        <w:t>,</w:t>
      </w:r>
      <w:r w:rsidR="00361CF0" w:rsidRPr="005A4322">
        <w:rPr>
          <w:b/>
        </w:rPr>
        <w:t>6</w:t>
      </w:r>
      <w:r w:rsidRPr="005A4322">
        <w:rPr>
          <w:b/>
        </w:rPr>
        <w:t xml:space="preserve">% </w:t>
      </w:r>
      <w:r w:rsidR="00D2040F" w:rsidRPr="005A4322">
        <w:rPr>
          <w:b/>
        </w:rPr>
        <w:t>от годовых бюджетных назначений</w:t>
      </w:r>
      <w:r w:rsidR="0078169A" w:rsidRPr="005A4322">
        <w:rPr>
          <w:b/>
        </w:rPr>
        <w:t>.</w:t>
      </w:r>
      <w:r w:rsidR="006F1933" w:rsidRPr="005A4322">
        <w:rPr>
          <w:b/>
        </w:rPr>
        <w:t xml:space="preserve"> </w:t>
      </w:r>
      <w:proofErr w:type="gramStart"/>
      <w:r w:rsidR="006F1933" w:rsidRPr="005A4322">
        <w:rPr>
          <w:b/>
        </w:rPr>
        <w:t>Досрочно перечислена дотация Веселовскому сельскому поселению в сумме 232,2 тыс. руб. (постановление администрации муниципального образования Успенский район от 11 июня 2025 года № 716 «О досрочной выплате дотации Веселовскому сельскому поселению Успенского района») и Кургоковскому сельскому поселению в сумме 88,2 тыс. руб. (постановление администрации муниципального образования Успенский район от 25 июня 2025 года № 788 «О досрочной выплате дотации Кургоковскому сельскому поселению</w:t>
      </w:r>
      <w:proofErr w:type="gramEnd"/>
      <w:r w:rsidR="006F1933" w:rsidRPr="005A4322">
        <w:rPr>
          <w:b/>
        </w:rPr>
        <w:t xml:space="preserve"> </w:t>
      </w:r>
      <w:proofErr w:type="gramStart"/>
      <w:r w:rsidR="006F1933" w:rsidRPr="005A4322">
        <w:rPr>
          <w:b/>
        </w:rPr>
        <w:t>Успенского района»).</w:t>
      </w:r>
      <w:proofErr w:type="gramEnd"/>
    </w:p>
    <w:p w:rsidR="00FF47E7" w:rsidRPr="005A4322" w:rsidRDefault="006071B4" w:rsidP="006C764D">
      <w:pPr>
        <w:pStyle w:val="Style5"/>
        <w:spacing w:line="240" w:lineRule="auto"/>
        <w:rPr>
          <w:b/>
        </w:rPr>
      </w:pPr>
      <w:r w:rsidRPr="005A4322">
        <w:rPr>
          <w:b/>
        </w:rPr>
        <w:t xml:space="preserve">по подразделу 14 03 «Прочие межбюджетные трансферты общего характера» </w:t>
      </w:r>
      <w:proofErr w:type="gramStart"/>
      <w:r w:rsidR="006D6772" w:rsidRPr="005A4322">
        <w:rPr>
          <w:b/>
        </w:rPr>
        <w:t>-п</w:t>
      </w:r>
      <w:proofErr w:type="gramEnd"/>
      <w:r w:rsidR="006D6772" w:rsidRPr="005A4322">
        <w:rPr>
          <w:b/>
        </w:rPr>
        <w:t xml:space="preserve">оддержка местных инициатив за счет краевых средств - </w:t>
      </w:r>
      <w:r w:rsidRPr="005A4322">
        <w:rPr>
          <w:b/>
        </w:rPr>
        <w:t xml:space="preserve">при годовых бюджетных назначениях в сумме </w:t>
      </w:r>
      <w:r w:rsidR="009833B3" w:rsidRPr="005A4322">
        <w:rPr>
          <w:b/>
        </w:rPr>
        <w:t>1</w:t>
      </w:r>
      <w:r w:rsidR="00361CF0" w:rsidRPr="005A4322">
        <w:rPr>
          <w:b/>
        </w:rPr>
        <w:t>6 911,3</w:t>
      </w:r>
      <w:r w:rsidR="00425DCD" w:rsidRPr="005A4322">
        <w:rPr>
          <w:b/>
        </w:rPr>
        <w:t xml:space="preserve"> тыс. руб. </w:t>
      </w:r>
      <w:r w:rsidR="00AD5750" w:rsidRPr="005A4322">
        <w:rPr>
          <w:b/>
        </w:rPr>
        <w:t>- перечисление бюджетам поселе</w:t>
      </w:r>
      <w:r w:rsidR="00EB61E1" w:rsidRPr="005A4322">
        <w:rPr>
          <w:b/>
        </w:rPr>
        <w:t>ний по состоянию на 01 июля 202</w:t>
      </w:r>
      <w:r w:rsidR="00361CF0" w:rsidRPr="005A4322">
        <w:rPr>
          <w:b/>
        </w:rPr>
        <w:t>5</w:t>
      </w:r>
      <w:r w:rsidR="00AD5750" w:rsidRPr="005A4322">
        <w:rPr>
          <w:b/>
        </w:rPr>
        <w:t xml:space="preserve"> года осуществлено</w:t>
      </w:r>
      <w:r w:rsidR="003B2A4F" w:rsidRPr="005A4322">
        <w:rPr>
          <w:b/>
        </w:rPr>
        <w:t xml:space="preserve"> </w:t>
      </w:r>
      <w:r w:rsidR="009328BA" w:rsidRPr="005A4322">
        <w:rPr>
          <w:b/>
        </w:rPr>
        <w:t xml:space="preserve">в </w:t>
      </w:r>
      <w:r w:rsidR="00FF47E7" w:rsidRPr="005A4322">
        <w:rPr>
          <w:b/>
        </w:rPr>
        <w:t>сумме</w:t>
      </w:r>
      <w:r w:rsidR="003B2A4F" w:rsidRPr="005A4322">
        <w:rPr>
          <w:b/>
        </w:rPr>
        <w:t xml:space="preserve"> 13 381,9 тыс. руб.</w:t>
      </w:r>
      <w:r w:rsidR="00FF47E7" w:rsidRPr="005A4322">
        <w:rPr>
          <w:b/>
        </w:rPr>
        <w:t>, в том числе:</w:t>
      </w:r>
    </w:p>
    <w:p w:rsidR="00AD5750" w:rsidRPr="005A4322" w:rsidRDefault="00FF47E7" w:rsidP="006C764D">
      <w:pPr>
        <w:pStyle w:val="Style5"/>
        <w:spacing w:line="240" w:lineRule="auto"/>
        <w:rPr>
          <w:b/>
        </w:rPr>
      </w:pPr>
      <w:proofErr w:type="gramStart"/>
      <w:r w:rsidRPr="005A4322">
        <w:rPr>
          <w:b/>
        </w:rPr>
        <w:t xml:space="preserve">в соответствии с </w:t>
      </w:r>
      <w:r w:rsidR="00AD5750" w:rsidRPr="005A4322">
        <w:rPr>
          <w:b/>
        </w:rPr>
        <w:t>постановлением о предоставлении иных меж</w:t>
      </w:r>
      <w:r w:rsidR="00D2040F" w:rsidRPr="005A4322">
        <w:rPr>
          <w:b/>
        </w:rPr>
        <w:t>бюджетных трансфертов</w:t>
      </w:r>
      <w:r w:rsidR="003F18A8" w:rsidRPr="005A4322">
        <w:rPr>
          <w:b/>
        </w:rPr>
        <w:t xml:space="preserve"> на поддержку местных инициатив</w:t>
      </w:r>
      <w:r w:rsidR="00D2040F" w:rsidRPr="005A4322">
        <w:rPr>
          <w:b/>
        </w:rPr>
        <w:t xml:space="preserve"> от 2</w:t>
      </w:r>
      <w:r w:rsidR="003F18A8" w:rsidRPr="005A4322">
        <w:rPr>
          <w:b/>
        </w:rPr>
        <w:t>8</w:t>
      </w:r>
      <w:r w:rsidR="00AD5750" w:rsidRPr="005A4322">
        <w:rPr>
          <w:b/>
        </w:rPr>
        <w:t xml:space="preserve"> </w:t>
      </w:r>
      <w:r w:rsidR="003F18A8" w:rsidRPr="005A4322">
        <w:rPr>
          <w:b/>
        </w:rPr>
        <w:t>мая</w:t>
      </w:r>
      <w:r w:rsidR="00D2040F" w:rsidRPr="005A4322">
        <w:rPr>
          <w:b/>
        </w:rPr>
        <w:t xml:space="preserve"> 202</w:t>
      </w:r>
      <w:r w:rsidR="003F18A8" w:rsidRPr="005A4322">
        <w:rPr>
          <w:b/>
        </w:rPr>
        <w:t>5</w:t>
      </w:r>
      <w:r w:rsidR="00D2040F" w:rsidRPr="005A4322">
        <w:rPr>
          <w:b/>
        </w:rPr>
        <w:t xml:space="preserve"> года №</w:t>
      </w:r>
      <w:r w:rsidR="003F18A8" w:rsidRPr="005A4322">
        <w:rPr>
          <w:b/>
        </w:rPr>
        <w:t> 648</w:t>
      </w:r>
      <w:r w:rsidR="00AD5750" w:rsidRPr="005A4322">
        <w:rPr>
          <w:b/>
        </w:rPr>
        <w:t xml:space="preserve"> распределение утверждено для</w:t>
      </w:r>
      <w:r w:rsidR="006071B4" w:rsidRPr="005A4322">
        <w:rPr>
          <w:b/>
        </w:rPr>
        <w:t xml:space="preserve"> </w:t>
      </w:r>
      <w:r w:rsidR="00D2040F" w:rsidRPr="005A4322">
        <w:rPr>
          <w:b/>
        </w:rPr>
        <w:t>В</w:t>
      </w:r>
      <w:r w:rsidR="003F18A8" w:rsidRPr="005A4322">
        <w:rPr>
          <w:b/>
        </w:rPr>
        <w:t xml:space="preserve">еселовского </w:t>
      </w:r>
      <w:r w:rsidR="00425DCD" w:rsidRPr="005A4322">
        <w:rPr>
          <w:b/>
        </w:rPr>
        <w:t>сельского поселения</w:t>
      </w:r>
      <w:r w:rsidR="006071B4" w:rsidRPr="005A4322">
        <w:rPr>
          <w:b/>
        </w:rPr>
        <w:t xml:space="preserve"> </w:t>
      </w:r>
      <w:r w:rsidR="00D2040F" w:rsidRPr="005A4322">
        <w:rPr>
          <w:b/>
        </w:rPr>
        <w:t xml:space="preserve">- </w:t>
      </w:r>
      <w:r w:rsidR="006071B4" w:rsidRPr="005A4322">
        <w:rPr>
          <w:b/>
        </w:rPr>
        <w:t xml:space="preserve">в сумме </w:t>
      </w:r>
      <w:r w:rsidR="003F18A8" w:rsidRPr="005A4322">
        <w:rPr>
          <w:b/>
        </w:rPr>
        <w:t>2 138,7</w:t>
      </w:r>
      <w:r w:rsidR="006071B4" w:rsidRPr="005A4322">
        <w:rPr>
          <w:b/>
        </w:rPr>
        <w:t xml:space="preserve"> тыс. руб.</w:t>
      </w:r>
      <w:r w:rsidR="00D2040F" w:rsidRPr="005A4322">
        <w:rPr>
          <w:b/>
        </w:rPr>
        <w:t xml:space="preserve"> (благоустройство </w:t>
      </w:r>
      <w:r w:rsidR="003F18A8" w:rsidRPr="005A4322">
        <w:rPr>
          <w:b/>
        </w:rPr>
        <w:t>«Братская могила советских воинов» адрес (местоположение): п. Лесной, ул. Садовая Успенского района)</w:t>
      </w:r>
      <w:r w:rsidR="00AD5750" w:rsidRPr="005A4322">
        <w:rPr>
          <w:b/>
        </w:rPr>
        <w:t xml:space="preserve">, </w:t>
      </w:r>
      <w:r w:rsidR="004B64CD" w:rsidRPr="005A4322">
        <w:rPr>
          <w:b/>
        </w:rPr>
        <w:t xml:space="preserve">Трехсельского </w:t>
      </w:r>
      <w:r w:rsidR="00AD5750" w:rsidRPr="005A4322">
        <w:rPr>
          <w:b/>
        </w:rPr>
        <w:t xml:space="preserve">– в сумме </w:t>
      </w:r>
      <w:r w:rsidR="004B64CD" w:rsidRPr="005A4322">
        <w:rPr>
          <w:b/>
        </w:rPr>
        <w:t>3 166,3</w:t>
      </w:r>
      <w:r w:rsidR="00AD5750" w:rsidRPr="005A4322">
        <w:rPr>
          <w:b/>
        </w:rPr>
        <w:t xml:space="preserve"> тыс. руб.</w:t>
      </w:r>
      <w:r w:rsidR="00D2040F" w:rsidRPr="005A4322">
        <w:rPr>
          <w:b/>
        </w:rPr>
        <w:t xml:space="preserve"> (благоустройство общественной территории в с</w:t>
      </w:r>
      <w:r w:rsidRPr="005A4322">
        <w:rPr>
          <w:b/>
        </w:rPr>
        <w:t>. Трехсельском (ограждение кладбища и</w:t>
      </w:r>
      <w:proofErr w:type="gramEnd"/>
      <w:r w:rsidRPr="005A4322">
        <w:rPr>
          <w:b/>
        </w:rPr>
        <w:t xml:space="preserve"> </w:t>
      </w:r>
      <w:proofErr w:type="gramStart"/>
      <w:r w:rsidRPr="005A4322">
        <w:rPr>
          <w:b/>
        </w:rPr>
        <w:t>кладка плитки)</w:t>
      </w:r>
      <w:r w:rsidR="00D2040F" w:rsidRPr="005A4322">
        <w:rPr>
          <w:b/>
        </w:rPr>
        <w:t>)</w:t>
      </w:r>
      <w:r w:rsidR="00AD5750" w:rsidRPr="005A4322">
        <w:rPr>
          <w:b/>
        </w:rPr>
        <w:t xml:space="preserve">, </w:t>
      </w:r>
      <w:r w:rsidR="00D2040F" w:rsidRPr="005A4322">
        <w:rPr>
          <w:b/>
        </w:rPr>
        <w:t xml:space="preserve">Убеженского – в сумме </w:t>
      </w:r>
      <w:r w:rsidRPr="005A4322">
        <w:rPr>
          <w:b/>
        </w:rPr>
        <w:t>5 006,0</w:t>
      </w:r>
      <w:r w:rsidR="00D2040F" w:rsidRPr="005A4322">
        <w:rPr>
          <w:b/>
        </w:rPr>
        <w:t xml:space="preserve"> тыс. руб. (благоустройство </w:t>
      </w:r>
      <w:r w:rsidRPr="005A4322">
        <w:rPr>
          <w:b/>
        </w:rPr>
        <w:t>территории мемориального комплекса СВО по адресу: ст. Убеженская, ул. Кубанская</w:t>
      </w:r>
      <w:r w:rsidR="00D2040F" w:rsidRPr="005A4322">
        <w:rPr>
          <w:b/>
        </w:rPr>
        <w:t>)</w:t>
      </w:r>
      <w:r w:rsidR="00044F30" w:rsidRPr="005A4322">
        <w:rPr>
          <w:b/>
        </w:rPr>
        <w:t>, всего</w:t>
      </w:r>
      <w:r w:rsidR="007240C6" w:rsidRPr="005A4322">
        <w:rPr>
          <w:b/>
        </w:rPr>
        <w:t xml:space="preserve"> запланировано</w:t>
      </w:r>
      <w:r w:rsidR="00044F30" w:rsidRPr="005A4322">
        <w:rPr>
          <w:b/>
        </w:rPr>
        <w:t xml:space="preserve"> в сумме 10 311,0 тыс. руб., перечислены в полном объеме</w:t>
      </w:r>
      <w:r w:rsidRPr="005A4322">
        <w:rPr>
          <w:b/>
        </w:rPr>
        <w:t>;</w:t>
      </w:r>
      <w:proofErr w:type="gramEnd"/>
    </w:p>
    <w:p w:rsidR="00FF47E7" w:rsidRPr="005A4322" w:rsidRDefault="00FF47E7" w:rsidP="006C764D">
      <w:pPr>
        <w:pStyle w:val="Style5"/>
        <w:spacing w:line="240" w:lineRule="auto"/>
        <w:rPr>
          <w:b/>
        </w:rPr>
      </w:pPr>
      <w:proofErr w:type="gramStart"/>
      <w:r w:rsidRPr="005A4322">
        <w:rPr>
          <w:b/>
        </w:rPr>
        <w:t xml:space="preserve">в соответствии с постановлением о предоставлении иных межбюджетных трансфертов от </w:t>
      </w:r>
      <w:r w:rsidR="00AE772F" w:rsidRPr="005A4322">
        <w:rPr>
          <w:b/>
        </w:rPr>
        <w:t>10</w:t>
      </w:r>
      <w:r w:rsidRPr="005A4322">
        <w:rPr>
          <w:b/>
        </w:rPr>
        <w:t xml:space="preserve"> </w:t>
      </w:r>
      <w:r w:rsidR="00AE772F" w:rsidRPr="005A4322">
        <w:rPr>
          <w:b/>
        </w:rPr>
        <w:t xml:space="preserve">апреля </w:t>
      </w:r>
      <w:r w:rsidRPr="005A4322">
        <w:rPr>
          <w:b/>
        </w:rPr>
        <w:t>2025 года № </w:t>
      </w:r>
      <w:r w:rsidR="00AE772F" w:rsidRPr="005A4322">
        <w:rPr>
          <w:b/>
        </w:rPr>
        <w:t>436</w:t>
      </w:r>
      <w:r w:rsidRPr="005A4322">
        <w:rPr>
          <w:b/>
        </w:rPr>
        <w:t xml:space="preserve"> распределение утверждено для </w:t>
      </w:r>
      <w:r w:rsidR="00AE772F" w:rsidRPr="005A4322">
        <w:rPr>
          <w:b/>
        </w:rPr>
        <w:t xml:space="preserve">Трехсельского </w:t>
      </w:r>
      <w:r w:rsidRPr="005A4322">
        <w:rPr>
          <w:b/>
        </w:rPr>
        <w:t xml:space="preserve">сельского поселения - в сумме </w:t>
      </w:r>
      <w:r w:rsidR="006B12DF" w:rsidRPr="005A4322">
        <w:rPr>
          <w:b/>
        </w:rPr>
        <w:t>1 961,0</w:t>
      </w:r>
      <w:r w:rsidRPr="005A4322">
        <w:rPr>
          <w:b/>
        </w:rPr>
        <w:t xml:space="preserve"> тыс. руб. (</w:t>
      </w:r>
      <w:r w:rsidR="00DE0C75" w:rsidRPr="005A4322">
        <w:rPr>
          <w:b/>
        </w:rPr>
        <w:t xml:space="preserve">строительство </w:t>
      </w:r>
      <w:r w:rsidR="006B12DF" w:rsidRPr="005A4322">
        <w:rPr>
          <w:b/>
        </w:rPr>
        <w:t>распределительны</w:t>
      </w:r>
      <w:r w:rsidR="00DE0C75" w:rsidRPr="005A4322">
        <w:rPr>
          <w:b/>
        </w:rPr>
        <w:t>х</w:t>
      </w:r>
      <w:r w:rsidR="006B12DF" w:rsidRPr="005A4322">
        <w:rPr>
          <w:b/>
        </w:rPr>
        <w:t xml:space="preserve"> газопровод</w:t>
      </w:r>
      <w:r w:rsidR="00DE0C75" w:rsidRPr="005A4322">
        <w:rPr>
          <w:b/>
        </w:rPr>
        <w:t>ов</w:t>
      </w:r>
      <w:r w:rsidR="006B12DF" w:rsidRPr="005A4322">
        <w:rPr>
          <w:b/>
        </w:rPr>
        <w:t xml:space="preserve"> низкого давления в х. Воронежском (ул. Карла Маркса, Ленина</w:t>
      </w:r>
      <w:r w:rsidR="00DE0C75" w:rsidRPr="005A4322">
        <w:rPr>
          <w:b/>
        </w:rPr>
        <w:t>, Садовая, Мира), с. Пантелеймоновском (ул. Горького, пер. Урупский, ул. Октябрьская, ул. Зои Космодемьянской))</w:t>
      </w:r>
      <w:r w:rsidRPr="005A4322">
        <w:rPr>
          <w:b/>
        </w:rPr>
        <w:t xml:space="preserve">, </w:t>
      </w:r>
      <w:r w:rsidR="00DE0C75" w:rsidRPr="005A4322">
        <w:rPr>
          <w:b/>
        </w:rPr>
        <w:t>Убеженского</w:t>
      </w:r>
      <w:r w:rsidRPr="005A4322">
        <w:rPr>
          <w:b/>
        </w:rPr>
        <w:t xml:space="preserve"> – в сумме </w:t>
      </w:r>
      <w:r w:rsidR="00DE0C75" w:rsidRPr="005A4322">
        <w:rPr>
          <w:b/>
        </w:rPr>
        <w:t>2 287,7</w:t>
      </w:r>
      <w:r w:rsidRPr="005A4322">
        <w:rPr>
          <w:b/>
        </w:rPr>
        <w:t xml:space="preserve"> тыс. руб. </w:t>
      </w:r>
      <w:r w:rsidR="00DE0C75" w:rsidRPr="005A4322">
        <w:rPr>
          <w:b/>
        </w:rPr>
        <w:t>(газо</w:t>
      </w:r>
      <w:r w:rsidR="00DC528B" w:rsidRPr="005A4322">
        <w:rPr>
          <w:b/>
        </w:rPr>
        <w:t>снабжение</w:t>
      </w:r>
      <w:proofErr w:type="gramEnd"/>
      <w:r w:rsidR="00DC528B" w:rsidRPr="005A4322">
        <w:rPr>
          <w:b/>
        </w:rPr>
        <w:t xml:space="preserve"> </w:t>
      </w:r>
      <w:proofErr w:type="gramStart"/>
      <w:r w:rsidR="00DE0C75" w:rsidRPr="005A4322">
        <w:rPr>
          <w:b/>
        </w:rPr>
        <w:t>в х. Западный</w:t>
      </w:r>
      <w:r w:rsidRPr="005A4322">
        <w:rPr>
          <w:b/>
        </w:rPr>
        <w:t>), У</w:t>
      </w:r>
      <w:r w:rsidR="00DC528B" w:rsidRPr="005A4322">
        <w:rPr>
          <w:b/>
        </w:rPr>
        <w:t>спенского</w:t>
      </w:r>
      <w:r w:rsidRPr="005A4322">
        <w:rPr>
          <w:b/>
        </w:rPr>
        <w:t xml:space="preserve"> – в сумме </w:t>
      </w:r>
      <w:r w:rsidR="00DC528B" w:rsidRPr="005A4322">
        <w:rPr>
          <w:b/>
        </w:rPr>
        <w:t>2 351,6</w:t>
      </w:r>
      <w:r w:rsidRPr="005A4322">
        <w:rPr>
          <w:b/>
        </w:rPr>
        <w:t xml:space="preserve"> тыс. руб. (</w:t>
      </w:r>
      <w:r w:rsidR="00DC528B" w:rsidRPr="005A4322">
        <w:rPr>
          <w:b/>
        </w:rPr>
        <w:t>строительство распределительных газопроводов низкого давления в х. Украинском (ул. Молодежная, Западная, Украинская, Восточная</w:t>
      </w:r>
      <w:r w:rsidRPr="005A4322">
        <w:rPr>
          <w:b/>
        </w:rPr>
        <w:t>)</w:t>
      </w:r>
      <w:r w:rsidR="00DC528B" w:rsidRPr="005A4322">
        <w:rPr>
          <w:b/>
        </w:rPr>
        <w:t>)</w:t>
      </w:r>
      <w:r w:rsidR="007240C6" w:rsidRPr="005A4322">
        <w:rPr>
          <w:b/>
        </w:rPr>
        <w:t>, всего запланировано в сумме</w:t>
      </w:r>
      <w:r w:rsidR="00042A46" w:rsidRPr="005A4322">
        <w:rPr>
          <w:b/>
        </w:rPr>
        <w:t xml:space="preserve"> </w:t>
      </w:r>
      <w:r w:rsidR="007240C6" w:rsidRPr="005A4322">
        <w:rPr>
          <w:b/>
        </w:rPr>
        <w:t>6 600,3 тыс. руб., перечислены в сумме 3 070,88 тыс. руб. согласно графика перечисления иных межбюджетных трансфертов.</w:t>
      </w:r>
      <w:proofErr w:type="gramEnd"/>
    </w:p>
    <w:p w:rsidR="0026524B" w:rsidRPr="005A4322" w:rsidRDefault="00475E8F" w:rsidP="006C764D">
      <w:pPr>
        <w:pStyle w:val="Style5"/>
        <w:spacing w:line="240" w:lineRule="auto"/>
        <w:rPr>
          <w:b/>
        </w:rPr>
      </w:pPr>
      <w:proofErr w:type="gramStart"/>
      <w:r w:rsidRPr="005A4322">
        <w:rPr>
          <w:b/>
        </w:rPr>
        <w:t>Объемы бюджетных кредитов планируемых к получению в текущем</w:t>
      </w:r>
      <w:r w:rsidR="00AA19D7" w:rsidRPr="005A4322">
        <w:rPr>
          <w:b/>
        </w:rPr>
        <w:t xml:space="preserve"> году со </w:t>
      </w:r>
      <w:r w:rsidR="00AA19D7" w:rsidRPr="005A4322">
        <w:rPr>
          <w:b/>
        </w:rPr>
        <w:lastRenderedPageBreak/>
        <w:t>сроком погашения в 202</w:t>
      </w:r>
      <w:r w:rsidR="006A3B8C" w:rsidRPr="005A4322">
        <w:rPr>
          <w:b/>
        </w:rPr>
        <w:t>6</w:t>
      </w:r>
      <w:r w:rsidRPr="005A4322">
        <w:rPr>
          <w:b/>
        </w:rPr>
        <w:t xml:space="preserve"> году согласно утвержденного бюджета </w:t>
      </w:r>
      <w:r w:rsidR="008C36AD" w:rsidRPr="005A4322">
        <w:rPr>
          <w:b/>
        </w:rPr>
        <w:t>(в редакци</w:t>
      </w:r>
      <w:r w:rsidR="001B7B9B" w:rsidRPr="005A4322">
        <w:rPr>
          <w:b/>
        </w:rPr>
        <w:t xml:space="preserve">и решения Совета от </w:t>
      </w:r>
      <w:r w:rsidR="00F201BE" w:rsidRPr="005A4322">
        <w:rPr>
          <w:b/>
        </w:rPr>
        <w:t>18</w:t>
      </w:r>
      <w:r w:rsidR="00AA19D7" w:rsidRPr="005A4322">
        <w:rPr>
          <w:b/>
        </w:rPr>
        <w:t xml:space="preserve"> июня 202</w:t>
      </w:r>
      <w:r w:rsidR="00F201BE" w:rsidRPr="005A4322">
        <w:rPr>
          <w:b/>
        </w:rPr>
        <w:t>5</w:t>
      </w:r>
      <w:r w:rsidRPr="005A4322">
        <w:rPr>
          <w:b/>
        </w:rPr>
        <w:t xml:space="preserve"> г.</w:t>
      </w:r>
      <w:r w:rsidR="005C6593" w:rsidRPr="005A4322">
        <w:rPr>
          <w:b/>
        </w:rPr>
        <w:t xml:space="preserve"> №</w:t>
      </w:r>
      <w:r w:rsidR="00923319" w:rsidRPr="005A4322">
        <w:rPr>
          <w:b/>
        </w:rPr>
        <w:t> </w:t>
      </w:r>
      <w:r w:rsidR="00F201BE" w:rsidRPr="005A4322">
        <w:rPr>
          <w:b/>
        </w:rPr>
        <w:t>441</w:t>
      </w:r>
      <w:r w:rsidRPr="005A4322">
        <w:rPr>
          <w:b/>
        </w:rPr>
        <w:t>)</w:t>
      </w:r>
      <w:r w:rsidR="005C6593" w:rsidRPr="005A4322">
        <w:rPr>
          <w:b/>
        </w:rPr>
        <w:t xml:space="preserve"> </w:t>
      </w:r>
      <w:r w:rsidRPr="005A4322">
        <w:rPr>
          <w:b/>
        </w:rPr>
        <w:t>предусмотрен</w:t>
      </w:r>
      <w:r w:rsidR="005C6593" w:rsidRPr="005A4322">
        <w:rPr>
          <w:b/>
        </w:rPr>
        <w:t>ы</w:t>
      </w:r>
      <w:r w:rsidR="00544E65" w:rsidRPr="005A4322">
        <w:rPr>
          <w:b/>
        </w:rPr>
        <w:t xml:space="preserve"> в объеме </w:t>
      </w:r>
      <w:r w:rsidR="00AA19D7" w:rsidRPr="005A4322">
        <w:rPr>
          <w:b/>
        </w:rPr>
        <w:t>2</w:t>
      </w:r>
      <w:r w:rsidR="00F201BE" w:rsidRPr="005A4322">
        <w:rPr>
          <w:b/>
        </w:rPr>
        <w:t>2 500,0</w:t>
      </w:r>
      <w:r w:rsidR="00544E65" w:rsidRPr="005A4322">
        <w:rPr>
          <w:b/>
        </w:rPr>
        <w:t xml:space="preserve"> тыс. руб.</w:t>
      </w:r>
      <w:r w:rsidRPr="005A4322">
        <w:rPr>
          <w:b/>
        </w:rPr>
        <w:t>, подлежащих к пога</w:t>
      </w:r>
      <w:r w:rsidR="00E35769" w:rsidRPr="005A4322">
        <w:rPr>
          <w:b/>
        </w:rPr>
        <w:t>шению из получ</w:t>
      </w:r>
      <w:r w:rsidR="00544E65" w:rsidRPr="005A4322">
        <w:rPr>
          <w:b/>
        </w:rPr>
        <w:t xml:space="preserve">енных ранее </w:t>
      </w:r>
      <w:r w:rsidR="005C6593" w:rsidRPr="005A4322">
        <w:rPr>
          <w:b/>
        </w:rPr>
        <w:t>предусмотрено</w:t>
      </w:r>
      <w:r w:rsidR="00544E65" w:rsidRPr="005A4322">
        <w:rPr>
          <w:b/>
        </w:rPr>
        <w:t xml:space="preserve"> в объеме </w:t>
      </w:r>
      <w:r w:rsidR="000B1B3D" w:rsidRPr="005A4322">
        <w:rPr>
          <w:b/>
        </w:rPr>
        <w:t>0,00</w:t>
      </w:r>
      <w:r w:rsidR="00544E65" w:rsidRPr="005A4322">
        <w:rPr>
          <w:b/>
        </w:rPr>
        <w:t xml:space="preserve"> тыс. руб</w:t>
      </w:r>
      <w:r w:rsidRPr="005A4322">
        <w:rPr>
          <w:b/>
        </w:rPr>
        <w:t>.</w:t>
      </w:r>
      <w:r w:rsidR="00915906" w:rsidRPr="005A4322">
        <w:rPr>
          <w:b/>
        </w:rPr>
        <w:t xml:space="preserve"> </w:t>
      </w:r>
      <w:r w:rsidR="00AA19D7" w:rsidRPr="005A4322">
        <w:rPr>
          <w:b/>
        </w:rPr>
        <w:t>По состоянию на 01 июля 202</w:t>
      </w:r>
      <w:r w:rsidR="00F201BE" w:rsidRPr="005A4322">
        <w:rPr>
          <w:b/>
        </w:rPr>
        <w:t>5</w:t>
      </w:r>
      <w:r w:rsidR="0026524B" w:rsidRPr="005A4322">
        <w:rPr>
          <w:b/>
        </w:rPr>
        <w:t xml:space="preserve"> года заимствование бюджетных кредитов еще не осуществлялось.</w:t>
      </w:r>
      <w:proofErr w:type="gramEnd"/>
    </w:p>
    <w:p w:rsidR="00043D07" w:rsidRPr="005A4322" w:rsidRDefault="00043D07" w:rsidP="00043D07">
      <w:pPr>
        <w:pStyle w:val="Style5"/>
        <w:spacing w:line="240" w:lineRule="auto"/>
        <w:rPr>
          <w:b/>
        </w:rPr>
      </w:pPr>
      <w:proofErr w:type="gramStart"/>
      <w:r w:rsidRPr="005A4322">
        <w:rPr>
          <w:b/>
        </w:rPr>
        <w:t>Объемы бюджетных кредитов планируемых к выдаче бюджетам сельских поселений текущем году предусмотрено в объеме 2 ,000,0 тыс. руб., в том числе со сроком погашения в 2025 году 1 000,0 тыс. руб. и 2026 году 1 000,0 тыс. руб. согласно утвержденного бюджета (в редакции решения Совета от 18 июня 2025 г. № 441).</w:t>
      </w:r>
      <w:proofErr w:type="gramEnd"/>
      <w:r w:rsidRPr="005A4322">
        <w:rPr>
          <w:b/>
        </w:rPr>
        <w:t xml:space="preserve"> </w:t>
      </w:r>
      <w:proofErr w:type="gramStart"/>
      <w:r w:rsidRPr="005A4322">
        <w:rPr>
          <w:b/>
        </w:rPr>
        <w:t xml:space="preserve">По состоянию на 01 июля 2025 года </w:t>
      </w:r>
      <w:r w:rsidR="006A6409" w:rsidRPr="005A4322">
        <w:rPr>
          <w:b/>
        </w:rPr>
        <w:t>в соответств</w:t>
      </w:r>
      <w:r w:rsidRPr="005A4322">
        <w:rPr>
          <w:b/>
        </w:rPr>
        <w:t xml:space="preserve">ии </w:t>
      </w:r>
      <w:r w:rsidR="006A6409" w:rsidRPr="005A4322">
        <w:rPr>
          <w:b/>
        </w:rPr>
        <w:t xml:space="preserve">с </w:t>
      </w:r>
      <w:r w:rsidR="0024167F" w:rsidRPr="005A4322">
        <w:t xml:space="preserve">отчетом об исполнении бюджета муниципального образования Успенский район за первое полугодие 2025 года, утвержденным </w:t>
      </w:r>
      <w:r w:rsidR="0024167F" w:rsidRPr="005A4322">
        <w:rPr>
          <w:rStyle w:val="FontStyle29"/>
          <w:sz w:val="24"/>
        </w:rPr>
        <w:t xml:space="preserve">Постановлением администрации муниципального образования Успенский район </w:t>
      </w:r>
      <w:r w:rsidR="0024167F" w:rsidRPr="005A4322">
        <w:t>от 18 июля 2025 года № 904 «Об утверждении отчета об исполнении местного бюджета (бюджета муниципального образования Успенский район) за полугодие 2025 года»</w:t>
      </w:r>
      <w:r w:rsidR="006A6409" w:rsidRPr="005A4322">
        <w:rPr>
          <w:b/>
        </w:rPr>
        <w:t xml:space="preserve"> бюджетные кредиты сельским поселениям не выдавались.</w:t>
      </w:r>
      <w:proofErr w:type="gramEnd"/>
    </w:p>
    <w:p w:rsidR="001F58D6" w:rsidRPr="005A4322" w:rsidRDefault="001F58D6" w:rsidP="006C764D">
      <w:pPr>
        <w:pStyle w:val="Style5"/>
        <w:spacing w:line="240" w:lineRule="auto"/>
        <w:rPr>
          <w:b/>
          <w:u w:val="single"/>
        </w:rPr>
      </w:pPr>
      <w:r w:rsidRPr="005A4322">
        <w:rPr>
          <w:b/>
          <w:u w:val="single"/>
        </w:rPr>
        <w:t>По состоянию на 01 июля 2025 года запланирован возврат бюджетных кредитов в сумме 10 630,0 тыс. руб., в том числе:</w:t>
      </w:r>
    </w:p>
    <w:p w:rsidR="001F58D6" w:rsidRPr="005A4322" w:rsidRDefault="001F58D6" w:rsidP="006C764D">
      <w:pPr>
        <w:pStyle w:val="Style5"/>
        <w:spacing w:line="240" w:lineRule="auto"/>
        <w:rPr>
          <w:b/>
        </w:rPr>
      </w:pPr>
      <w:r w:rsidRPr="005A4322">
        <w:rPr>
          <w:b/>
        </w:rPr>
        <w:t>- 9 500,0 тыс. руб. возврат остатка муниципальной гарантии, предоставленной МУП «Успенский водоканал» (</w:t>
      </w:r>
      <w:r w:rsidR="00632CCE" w:rsidRPr="005A4322">
        <w:rPr>
          <w:b/>
        </w:rPr>
        <w:t>муниципальная гарантия № 1 муниципального образования Успенский район от 08.04.2022 года (далее – Муниципальная гарантия)</w:t>
      </w:r>
      <w:r w:rsidRPr="005A4322">
        <w:rPr>
          <w:b/>
        </w:rPr>
        <w:t>)</w:t>
      </w:r>
      <w:r w:rsidR="00632CCE" w:rsidRPr="005A4322">
        <w:rPr>
          <w:b/>
        </w:rPr>
        <w:t>. Срок действия Муниципальной гарантии зак</w:t>
      </w:r>
      <w:r w:rsidR="00012981" w:rsidRPr="005A4322">
        <w:rPr>
          <w:b/>
        </w:rPr>
        <w:t>о</w:t>
      </w:r>
      <w:r w:rsidR="00632CCE" w:rsidRPr="005A4322">
        <w:rPr>
          <w:b/>
        </w:rPr>
        <w:t>нчи</w:t>
      </w:r>
      <w:r w:rsidR="00012981" w:rsidRPr="005A4322">
        <w:rPr>
          <w:b/>
        </w:rPr>
        <w:t>лся</w:t>
      </w:r>
      <w:r w:rsidR="00632CCE" w:rsidRPr="005A4322">
        <w:rPr>
          <w:b/>
        </w:rPr>
        <w:t xml:space="preserve"> 25 декабря 2022 года. В соответствии с условиями предоставления Муниципальной гарантии, гарантия должна быть без дополнительных запросов </w:t>
      </w:r>
      <w:r w:rsidR="00A95B01" w:rsidRPr="005A4322">
        <w:rPr>
          <w:b/>
        </w:rPr>
        <w:t>со стороны гаранта (муниципальное образование Успенский район) возвращена ему в течение 10 рабочих дней.</w:t>
      </w:r>
    </w:p>
    <w:p w:rsidR="00A95B01" w:rsidRPr="005A4322" w:rsidRDefault="00A95B01" w:rsidP="006C764D">
      <w:pPr>
        <w:pStyle w:val="Style5"/>
        <w:spacing w:line="240" w:lineRule="auto"/>
        <w:rPr>
          <w:b/>
        </w:rPr>
      </w:pPr>
      <w:r w:rsidRPr="005A4322">
        <w:rPr>
          <w:b/>
        </w:rPr>
        <w:t>По состоянию на 01 июля 2025 года МУП «Успенский водоканал» осуществил возврат гарантии в сумме 370,0 тыс. руб., остаток гарантии составляет 9 630,0 тыс. руб.</w:t>
      </w:r>
    </w:p>
    <w:p w:rsidR="00A95B01" w:rsidRPr="005A4322" w:rsidRDefault="00A95B01" w:rsidP="006C764D">
      <w:pPr>
        <w:pStyle w:val="Style5"/>
        <w:spacing w:line="240" w:lineRule="auto"/>
        <w:rPr>
          <w:b/>
        </w:rPr>
      </w:pPr>
      <w:r w:rsidRPr="005A4322">
        <w:rPr>
          <w:b/>
        </w:rPr>
        <w:t>Необходимо принять исчерпывающие меры для обеспечения в полном объеме возврата гарантии.</w:t>
      </w:r>
    </w:p>
    <w:p w:rsidR="00A95B01" w:rsidRPr="005A4322" w:rsidRDefault="009C3EE0" w:rsidP="006C764D">
      <w:pPr>
        <w:pStyle w:val="Style5"/>
        <w:spacing w:line="240" w:lineRule="auto"/>
      </w:pPr>
      <w:proofErr w:type="gramStart"/>
      <w:r w:rsidRPr="005A4322">
        <w:rPr>
          <w:rStyle w:val="FontStyle29"/>
          <w:sz w:val="24"/>
        </w:rPr>
        <w:t xml:space="preserve">В первоначальном решении о бюджете муниципального образования Успенский район на 2025 год и плановый период 2026 и 2027 годов (решение Совета </w:t>
      </w:r>
      <w:r w:rsidRPr="005A4322">
        <w:t xml:space="preserve">муниципального образования Успенский район </w:t>
      </w:r>
      <w:r w:rsidRPr="005A4322">
        <w:rPr>
          <w:b/>
        </w:rPr>
        <w:t>от 26 ноября 2024 года № 394</w:t>
      </w:r>
      <w:r w:rsidRPr="005A4322">
        <w:t xml:space="preserve"> «О бюджете муниципального образования Успенский район на 2025 год и плановый период 2026 и 2027 годов») отражен возврат бюджетных кредитов, предоставленных юридическим лицам из бюджетов муниципальных районов в сумме</w:t>
      </w:r>
      <w:proofErr w:type="gramEnd"/>
      <w:r w:rsidRPr="005A4322">
        <w:t xml:space="preserve"> 9 500,0 тыс. руб. (возврат муниципальной гарантии). </w:t>
      </w:r>
      <w:proofErr w:type="gramStart"/>
      <w:r w:rsidRPr="005A4322">
        <w:t xml:space="preserve">По решению Совета муниципального образования Успенский район </w:t>
      </w:r>
      <w:r w:rsidRPr="005A4322">
        <w:rPr>
          <w:b/>
        </w:rPr>
        <w:t>от 26 ноября 2024 года № 394</w:t>
      </w:r>
      <w:r w:rsidRPr="005A4322">
        <w:t xml:space="preserve"> «О бюджете муниципального образования Успенский район на 2025 год и плановый период 2026 и 2027 годов» с учетом внесенных в него изменений </w:t>
      </w:r>
      <w:r w:rsidRPr="005A4322">
        <w:rPr>
          <w:b/>
        </w:rPr>
        <w:t>(в редакции решения Совета от 18 июня 2025 года № 441</w:t>
      </w:r>
      <w:r w:rsidRPr="005A4322">
        <w:t>) данный показатель остался</w:t>
      </w:r>
      <w:r w:rsidR="00012981" w:rsidRPr="005A4322">
        <w:t xml:space="preserve"> неизменным и составил также 9 5</w:t>
      </w:r>
      <w:r w:rsidRPr="005A4322">
        <w:t>00,0 тыс. руб.</w:t>
      </w:r>
      <w:proofErr w:type="gramEnd"/>
    </w:p>
    <w:p w:rsidR="009C3EE0" w:rsidRPr="005A4322" w:rsidRDefault="009C3EE0" w:rsidP="006C764D">
      <w:pPr>
        <w:pStyle w:val="Style5"/>
        <w:spacing w:line="240" w:lineRule="auto"/>
      </w:pPr>
      <w:proofErr w:type="gramStart"/>
      <w:r w:rsidRPr="005A4322">
        <w:t xml:space="preserve">В отчете об исполнении бюджета муниципального образования Успенский район за первое полугодие 2025 года, утвержденном </w:t>
      </w:r>
      <w:r w:rsidRPr="005A4322">
        <w:rPr>
          <w:rStyle w:val="FontStyle29"/>
          <w:sz w:val="24"/>
        </w:rPr>
        <w:t xml:space="preserve">Постановлением администрации  муниципального образования Успенский район </w:t>
      </w:r>
      <w:r w:rsidRPr="005A4322">
        <w:t>от 18 июля 2025 года № 904 «Об утверждении отчета об исполнении местного бюджета (бюджета муниципального образования Успенский район) за полугодие 2025 года» также отражен возврат бюджетных кредитов, предоставленных юридическим лицам из бюджетов муниципальных районов в сумме 9 500,0 тыс</w:t>
      </w:r>
      <w:proofErr w:type="gramEnd"/>
      <w:r w:rsidRPr="005A4322">
        <w:t>. руб. (возврат муниципальной гарантии), в то время как сумма муниципальной гарантии подлежащей возврату в районный бюджет составляет 9 630,0 тыс. руб.</w:t>
      </w:r>
    </w:p>
    <w:p w:rsidR="00043D07" w:rsidRPr="005A4322" w:rsidRDefault="00043D07" w:rsidP="00043D07">
      <w:pPr>
        <w:pStyle w:val="Style5"/>
        <w:spacing w:line="240" w:lineRule="auto"/>
        <w:rPr>
          <w:b/>
        </w:rPr>
      </w:pPr>
      <w:proofErr w:type="gramStart"/>
      <w:r w:rsidRPr="005A4322">
        <w:rPr>
          <w:b/>
        </w:rPr>
        <w:t xml:space="preserve">По состоянию на 01.07.2025 года отклонение от фактической задолженности по возврату кредита от показателя отраженного в решении о бюджете (в редакции решения Совета от 18 июня 2025 г. № 441) и отчете об исполнении бюджета </w:t>
      </w:r>
      <w:r w:rsidRPr="005A4322">
        <w:t xml:space="preserve">муниципального образования Успенский район за первое полугодие 2025 года, </w:t>
      </w:r>
      <w:r w:rsidRPr="005A4322">
        <w:lastRenderedPageBreak/>
        <w:t xml:space="preserve">утвержденного постановлением администрации муниципального образования Успенский район </w:t>
      </w:r>
      <w:r w:rsidRPr="005A4322">
        <w:rPr>
          <w:b/>
        </w:rPr>
        <w:t>от 18 июля 2025 года № 904</w:t>
      </w:r>
      <w:r w:rsidRPr="005A4322">
        <w:t xml:space="preserve"> «Об утверждении отчета об</w:t>
      </w:r>
      <w:proofErr w:type="gramEnd"/>
      <w:r w:rsidRPr="005A4322">
        <w:t xml:space="preserve"> </w:t>
      </w:r>
      <w:proofErr w:type="gramStart"/>
      <w:r w:rsidRPr="005A4322">
        <w:t>исполнении</w:t>
      </w:r>
      <w:proofErr w:type="gramEnd"/>
      <w:r w:rsidRPr="005A4322">
        <w:t xml:space="preserve"> местного бюджета (бюджета муниципального образования Успенский район) за полугодие 2025 года» </w:t>
      </w:r>
      <w:r w:rsidRPr="005A4322">
        <w:rPr>
          <w:b/>
        </w:rPr>
        <w:t>составляет 130,0 тыс. руб.;</w:t>
      </w:r>
    </w:p>
    <w:p w:rsidR="00230CB1" w:rsidRPr="005A4322" w:rsidRDefault="001F58D6" w:rsidP="006C764D">
      <w:pPr>
        <w:pStyle w:val="Style5"/>
        <w:spacing w:line="240" w:lineRule="auto"/>
        <w:rPr>
          <w:b/>
        </w:rPr>
      </w:pPr>
      <w:r w:rsidRPr="005A4322">
        <w:rPr>
          <w:b/>
        </w:rPr>
        <w:t>- 1 130,0 тыс. руб. в</w:t>
      </w:r>
      <w:r w:rsidR="00230CB1" w:rsidRPr="005A4322">
        <w:rPr>
          <w:b/>
        </w:rPr>
        <w:t>озврат кредитов сельских поселений</w:t>
      </w:r>
      <w:r w:rsidRPr="005A4322">
        <w:rPr>
          <w:b/>
        </w:rPr>
        <w:t xml:space="preserve">, в том числе </w:t>
      </w:r>
      <w:r w:rsidR="00230CB1" w:rsidRPr="005A4322">
        <w:rPr>
          <w:b/>
        </w:rPr>
        <w:t>130</w:t>
      </w:r>
      <w:r w:rsidRPr="005A4322">
        <w:rPr>
          <w:b/>
        </w:rPr>
        <w:t>,0 тыс. руб. Кургоковское с/</w:t>
      </w:r>
      <w:proofErr w:type="gramStart"/>
      <w:r w:rsidRPr="005A4322">
        <w:rPr>
          <w:b/>
        </w:rPr>
        <w:t>п</w:t>
      </w:r>
      <w:proofErr w:type="gramEnd"/>
      <w:r w:rsidRPr="005A4322">
        <w:rPr>
          <w:b/>
        </w:rPr>
        <w:t xml:space="preserve"> (постановление администрации муниципального образования Успенский район от </w:t>
      </w:r>
      <w:r w:rsidR="00871720" w:rsidRPr="005A4322">
        <w:rPr>
          <w:b/>
        </w:rPr>
        <w:t xml:space="preserve">25.12.2024 года </w:t>
      </w:r>
      <w:r w:rsidRPr="005A4322">
        <w:rPr>
          <w:b/>
        </w:rPr>
        <w:t xml:space="preserve">№ </w:t>
      </w:r>
      <w:r w:rsidR="00871720" w:rsidRPr="005A4322">
        <w:rPr>
          <w:b/>
        </w:rPr>
        <w:t>1965 «О предоставлении бюджетного кредита бюджету Кургоковского сельского поселения»</w:t>
      </w:r>
      <w:r w:rsidRPr="005A4322">
        <w:rPr>
          <w:b/>
        </w:rPr>
        <w:t xml:space="preserve">) и </w:t>
      </w:r>
      <w:r w:rsidR="00230CB1" w:rsidRPr="005A4322">
        <w:rPr>
          <w:b/>
        </w:rPr>
        <w:t>1</w:t>
      </w:r>
      <w:r w:rsidRPr="005A4322">
        <w:rPr>
          <w:b/>
        </w:rPr>
        <w:t> </w:t>
      </w:r>
      <w:r w:rsidR="00230CB1" w:rsidRPr="005A4322">
        <w:rPr>
          <w:b/>
        </w:rPr>
        <w:t>000</w:t>
      </w:r>
      <w:r w:rsidRPr="005A4322">
        <w:rPr>
          <w:b/>
        </w:rPr>
        <w:t>,0 тыс. руб.</w:t>
      </w:r>
      <w:r w:rsidR="00230CB1" w:rsidRPr="005A4322">
        <w:rPr>
          <w:b/>
        </w:rPr>
        <w:t xml:space="preserve"> </w:t>
      </w:r>
      <w:r w:rsidRPr="005A4322">
        <w:rPr>
          <w:b/>
        </w:rPr>
        <w:t>планируемый возврат бюджетного кредита на кассовый разрыв</w:t>
      </w:r>
      <w:r w:rsidR="00230CB1" w:rsidRPr="005A4322">
        <w:rPr>
          <w:b/>
        </w:rPr>
        <w:t>.</w:t>
      </w:r>
    </w:p>
    <w:p w:rsidR="000B1B3D" w:rsidRPr="005A4322" w:rsidRDefault="00E11ADE" w:rsidP="006C764D">
      <w:pPr>
        <w:pStyle w:val="Style5"/>
        <w:spacing w:line="240" w:lineRule="auto"/>
        <w:rPr>
          <w:b/>
        </w:rPr>
      </w:pPr>
      <w:proofErr w:type="gramStart"/>
      <w:r w:rsidRPr="005A4322">
        <w:rPr>
          <w:b/>
        </w:rPr>
        <w:t>При сверке отдельных плановых показателей утвержденного бюджета муниципального образования Успенский район на 202</w:t>
      </w:r>
      <w:r w:rsidR="00230CB1" w:rsidRPr="005A4322">
        <w:rPr>
          <w:b/>
        </w:rPr>
        <w:t>5</w:t>
      </w:r>
      <w:r w:rsidRPr="005A4322">
        <w:rPr>
          <w:b/>
        </w:rPr>
        <w:t xml:space="preserve"> год от </w:t>
      </w:r>
      <w:r w:rsidR="00230CB1" w:rsidRPr="005A4322">
        <w:rPr>
          <w:b/>
        </w:rPr>
        <w:t>26</w:t>
      </w:r>
      <w:r w:rsidRPr="005A4322">
        <w:rPr>
          <w:b/>
        </w:rPr>
        <w:t xml:space="preserve"> </w:t>
      </w:r>
      <w:r w:rsidR="00230CB1" w:rsidRPr="005A4322">
        <w:rPr>
          <w:b/>
        </w:rPr>
        <w:t>ноября</w:t>
      </w:r>
      <w:r w:rsidRPr="005A4322">
        <w:rPr>
          <w:b/>
        </w:rPr>
        <w:t xml:space="preserve"> 202</w:t>
      </w:r>
      <w:r w:rsidR="00230CB1" w:rsidRPr="005A4322">
        <w:rPr>
          <w:b/>
        </w:rPr>
        <w:t>4</w:t>
      </w:r>
      <w:r w:rsidRPr="005A4322">
        <w:rPr>
          <w:b/>
        </w:rPr>
        <w:t xml:space="preserve"> года №</w:t>
      </w:r>
      <w:r w:rsidR="00230CB1" w:rsidRPr="005A4322">
        <w:rPr>
          <w:b/>
        </w:rPr>
        <w:t> 394</w:t>
      </w:r>
      <w:r w:rsidRPr="005A4322">
        <w:t xml:space="preserve"> «О бюджете муниципального образования Успенский район на 202</w:t>
      </w:r>
      <w:r w:rsidR="00230CB1" w:rsidRPr="005A4322">
        <w:t>5</w:t>
      </w:r>
      <w:r w:rsidRPr="005A4322">
        <w:t xml:space="preserve"> год и плановый период 202</w:t>
      </w:r>
      <w:r w:rsidR="00230CB1" w:rsidRPr="005A4322">
        <w:t>6</w:t>
      </w:r>
      <w:r w:rsidRPr="005A4322">
        <w:t xml:space="preserve"> и 202</w:t>
      </w:r>
      <w:r w:rsidR="00230CB1" w:rsidRPr="005A4322">
        <w:t>7</w:t>
      </w:r>
      <w:r w:rsidRPr="005A4322">
        <w:t xml:space="preserve"> годов» с учетом внесенных в него изменений </w:t>
      </w:r>
      <w:r w:rsidRPr="005A4322">
        <w:rPr>
          <w:b/>
        </w:rPr>
        <w:t xml:space="preserve">(в редакции решения Совета от </w:t>
      </w:r>
      <w:r w:rsidR="00230CB1" w:rsidRPr="005A4322">
        <w:rPr>
          <w:b/>
        </w:rPr>
        <w:t>18</w:t>
      </w:r>
      <w:r w:rsidRPr="005A4322">
        <w:rPr>
          <w:b/>
        </w:rPr>
        <w:t xml:space="preserve"> июня 202</w:t>
      </w:r>
      <w:r w:rsidR="00230CB1" w:rsidRPr="005A4322">
        <w:rPr>
          <w:b/>
        </w:rPr>
        <w:t>5</w:t>
      </w:r>
      <w:r w:rsidRPr="005A4322">
        <w:rPr>
          <w:b/>
        </w:rPr>
        <w:t xml:space="preserve"> года №</w:t>
      </w:r>
      <w:r w:rsidR="00230CB1" w:rsidRPr="005A4322">
        <w:rPr>
          <w:b/>
        </w:rPr>
        <w:t> 441</w:t>
      </w:r>
      <w:r w:rsidRPr="005A4322">
        <w:t>)</w:t>
      </w:r>
      <w:r w:rsidRPr="005A4322">
        <w:rPr>
          <w:b/>
        </w:rPr>
        <w:t xml:space="preserve"> и аналогичных плановых показателей отраженных в «Отчете об</w:t>
      </w:r>
      <w:proofErr w:type="gramEnd"/>
      <w:r w:rsidRPr="005A4322">
        <w:rPr>
          <w:b/>
        </w:rPr>
        <w:t xml:space="preserve"> </w:t>
      </w:r>
      <w:proofErr w:type="gramStart"/>
      <w:r w:rsidRPr="005A4322">
        <w:rPr>
          <w:b/>
        </w:rPr>
        <w:t>исполнении консолидированного бюджета субъекта Российской Федерации и бюджета территориального государственного внебюджетного фонда» по состоянию на 01 июля 202</w:t>
      </w:r>
      <w:r w:rsidR="00230CB1" w:rsidRPr="005A4322">
        <w:rPr>
          <w:b/>
        </w:rPr>
        <w:t>5</w:t>
      </w:r>
      <w:r w:rsidRPr="005A4322">
        <w:rPr>
          <w:b/>
        </w:rPr>
        <w:t xml:space="preserve"> года и в постановлении администрации муниципального образования Успенский район от </w:t>
      </w:r>
      <w:r w:rsidR="001932E5" w:rsidRPr="005A4322">
        <w:rPr>
          <w:b/>
        </w:rPr>
        <w:t>18</w:t>
      </w:r>
      <w:r w:rsidR="00736A5A" w:rsidRPr="005A4322">
        <w:rPr>
          <w:b/>
        </w:rPr>
        <w:t xml:space="preserve"> июля 202</w:t>
      </w:r>
      <w:r w:rsidR="001932E5" w:rsidRPr="005A4322">
        <w:rPr>
          <w:b/>
        </w:rPr>
        <w:t>5</w:t>
      </w:r>
      <w:r w:rsidR="00736A5A" w:rsidRPr="005A4322">
        <w:rPr>
          <w:b/>
        </w:rPr>
        <w:t xml:space="preserve"> года №</w:t>
      </w:r>
      <w:r w:rsidR="001932E5" w:rsidRPr="005A4322">
        <w:rPr>
          <w:b/>
        </w:rPr>
        <w:t> 904</w:t>
      </w:r>
      <w:r w:rsidRPr="005A4322">
        <w:t xml:space="preserve"> «Об утверждении отчета об исполнении местного бюджета (бюджета муниципальног</w:t>
      </w:r>
      <w:r w:rsidR="001932E5" w:rsidRPr="005A4322">
        <w:t xml:space="preserve">о образования Успенский район) </w:t>
      </w:r>
      <w:r w:rsidRPr="005A4322">
        <w:t>за полугодие 202</w:t>
      </w:r>
      <w:r w:rsidR="001932E5" w:rsidRPr="005A4322">
        <w:t>5</w:t>
      </w:r>
      <w:r w:rsidRPr="005A4322">
        <w:t xml:space="preserve"> года» </w:t>
      </w:r>
      <w:r w:rsidR="001932E5" w:rsidRPr="005A4322">
        <w:rPr>
          <w:b/>
        </w:rPr>
        <w:t>установлено следующее:</w:t>
      </w:r>
      <w:proofErr w:type="gramEnd"/>
    </w:p>
    <w:p w:rsidR="00E11ADE" w:rsidRPr="005A4322" w:rsidRDefault="00E11ADE" w:rsidP="006C764D">
      <w:pPr>
        <w:widowControl/>
        <w:ind w:firstLine="698"/>
        <w:jc w:val="both"/>
        <w:rPr>
          <w:b/>
          <w:u w:val="single"/>
        </w:rPr>
      </w:pPr>
      <w:r w:rsidRPr="005A4322">
        <w:rPr>
          <w:b/>
        </w:rPr>
        <w:t xml:space="preserve">Решением Совета муниципального образования Успенский район от </w:t>
      </w:r>
      <w:r w:rsidR="0069146D" w:rsidRPr="005A4322">
        <w:rPr>
          <w:b/>
        </w:rPr>
        <w:t>26</w:t>
      </w:r>
      <w:r w:rsidRPr="005A4322">
        <w:rPr>
          <w:b/>
        </w:rPr>
        <w:t xml:space="preserve"> </w:t>
      </w:r>
      <w:r w:rsidR="0069146D" w:rsidRPr="005A4322">
        <w:rPr>
          <w:b/>
        </w:rPr>
        <w:t>ноября</w:t>
      </w:r>
      <w:r w:rsidRPr="005A4322">
        <w:rPr>
          <w:b/>
        </w:rPr>
        <w:t xml:space="preserve"> 202</w:t>
      </w:r>
      <w:r w:rsidR="0069146D" w:rsidRPr="005A4322">
        <w:rPr>
          <w:b/>
        </w:rPr>
        <w:t>4</w:t>
      </w:r>
      <w:r w:rsidRPr="005A4322">
        <w:rPr>
          <w:b/>
        </w:rPr>
        <w:t xml:space="preserve"> года №</w:t>
      </w:r>
      <w:r w:rsidR="0069146D" w:rsidRPr="005A4322">
        <w:rPr>
          <w:b/>
        </w:rPr>
        <w:t> 394</w:t>
      </w:r>
      <w:r w:rsidRPr="005A4322">
        <w:t xml:space="preserve"> «О бюджете</w:t>
      </w:r>
      <w:r w:rsidRPr="005A4322">
        <w:rPr>
          <w:rStyle w:val="FontStyle29"/>
          <w:sz w:val="24"/>
        </w:rPr>
        <w:t xml:space="preserve"> </w:t>
      </w:r>
      <w:r w:rsidRPr="005A4322">
        <w:t>муниципального образования Успенский район на 202</w:t>
      </w:r>
      <w:r w:rsidR="0069146D" w:rsidRPr="005A4322">
        <w:t>5</w:t>
      </w:r>
      <w:r w:rsidRPr="005A4322">
        <w:t xml:space="preserve"> год и плановый период 202</w:t>
      </w:r>
      <w:r w:rsidR="0069146D" w:rsidRPr="005A4322">
        <w:t>6</w:t>
      </w:r>
      <w:r w:rsidRPr="005A4322">
        <w:t xml:space="preserve"> и 202</w:t>
      </w:r>
      <w:r w:rsidR="0069146D" w:rsidRPr="005A4322">
        <w:t>7</w:t>
      </w:r>
      <w:r w:rsidRPr="005A4322">
        <w:t xml:space="preserve"> годов» с учетом внесенных в него изменений </w:t>
      </w:r>
      <w:r w:rsidRPr="005A4322">
        <w:rPr>
          <w:b/>
        </w:rPr>
        <w:t xml:space="preserve">(в редакции решения Совета в редакции решения от </w:t>
      </w:r>
      <w:r w:rsidR="0069146D" w:rsidRPr="005A4322">
        <w:rPr>
          <w:b/>
        </w:rPr>
        <w:t>18</w:t>
      </w:r>
      <w:r w:rsidRPr="005A4322">
        <w:rPr>
          <w:b/>
        </w:rPr>
        <w:t xml:space="preserve"> июня 202</w:t>
      </w:r>
      <w:r w:rsidR="0069146D" w:rsidRPr="005A4322">
        <w:rPr>
          <w:b/>
        </w:rPr>
        <w:t>5</w:t>
      </w:r>
      <w:r w:rsidRPr="005A4322">
        <w:rPr>
          <w:b/>
        </w:rPr>
        <w:t xml:space="preserve"> года №</w:t>
      </w:r>
      <w:r w:rsidR="0069146D" w:rsidRPr="005A4322">
        <w:rPr>
          <w:b/>
        </w:rPr>
        <w:t> 441</w:t>
      </w:r>
      <w:r w:rsidR="006730C0" w:rsidRPr="005A4322">
        <w:rPr>
          <w:b/>
        </w:rPr>
        <w:t>)</w:t>
      </w:r>
      <w:r w:rsidR="0069146D" w:rsidRPr="005A4322">
        <w:rPr>
          <w:b/>
        </w:rPr>
        <w:t xml:space="preserve"> </w:t>
      </w:r>
      <w:r w:rsidRPr="005A4322">
        <w:rPr>
          <w:b/>
        </w:rPr>
        <w:t>одним из источников финансирования дефицита местного бюджета введены остатки средств на счетах по учету средств бюджета по состоянию на 01 января 202</w:t>
      </w:r>
      <w:r w:rsidR="00B359CA" w:rsidRPr="005A4322">
        <w:rPr>
          <w:b/>
        </w:rPr>
        <w:t>5</w:t>
      </w:r>
      <w:r w:rsidRPr="005A4322">
        <w:rPr>
          <w:b/>
        </w:rPr>
        <w:t xml:space="preserve"> года (остатки средств исполнения бюджета за 2024 год) в сумме </w:t>
      </w:r>
      <w:r w:rsidR="00B359CA" w:rsidRPr="005A4322">
        <w:rPr>
          <w:b/>
        </w:rPr>
        <w:t>25</w:t>
      </w:r>
      <w:r w:rsidR="0069146D" w:rsidRPr="005A4322">
        <w:rPr>
          <w:b/>
        </w:rPr>
        <w:t> 099,6</w:t>
      </w:r>
      <w:r w:rsidRPr="005A4322">
        <w:rPr>
          <w:b/>
        </w:rPr>
        <w:t xml:space="preserve"> тыс. руб.</w:t>
      </w:r>
      <w:r w:rsidR="006730C0" w:rsidRPr="005A4322">
        <w:rPr>
          <w:b/>
        </w:rPr>
        <w:t xml:space="preserve"> (январским решением введено 24 580,3 тыс. руб.).</w:t>
      </w:r>
      <w:r w:rsidRPr="005A4322">
        <w:rPr>
          <w:b/>
        </w:rPr>
        <w:t xml:space="preserve"> </w:t>
      </w:r>
      <w:proofErr w:type="gramStart"/>
      <w:r w:rsidRPr="005A4322">
        <w:rPr>
          <w:b/>
        </w:rPr>
        <w:t>Здесь необходимо иметь ввиду, что согласно показателей исполнения местного бюджета за 202</w:t>
      </w:r>
      <w:r w:rsidR="00B359CA" w:rsidRPr="005A4322">
        <w:rPr>
          <w:b/>
        </w:rPr>
        <w:t>4</w:t>
      </w:r>
      <w:r w:rsidRPr="005A4322">
        <w:rPr>
          <w:b/>
        </w:rPr>
        <w:t xml:space="preserve"> год (форма 0503387 и др.) остатки средств на счетах по учету средств бюджета по состоянию на 01 января 202</w:t>
      </w:r>
      <w:r w:rsidR="00B359CA" w:rsidRPr="005A4322">
        <w:rPr>
          <w:b/>
        </w:rPr>
        <w:t>5</w:t>
      </w:r>
      <w:r w:rsidRPr="005A4322">
        <w:rPr>
          <w:b/>
        </w:rPr>
        <w:t xml:space="preserve"> года составили </w:t>
      </w:r>
      <w:r w:rsidR="0069146D" w:rsidRPr="005A4322">
        <w:rPr>
          <w:b/>
        </w:rPr>
        <w:t xml:space="preserve">25 391,2 </w:t>
      </w:r>
      <w:r w:rsidRPr="005A4322">
        <w:rPr>
          <w:b/>
        </w:rPr>
        <w:t>тыс. руб. (</w:t>
      </w:r>
      <w:r w:rsidR="0069146D" w:rsidRPr="005A4322">
        <w:rPr>
          <w:b/>
        </w:rPr>
        <w:t>25</w:t>
      </w:r>
      <w:r w:rsidRPr="005A4322">
        <w:rPr>
          <w:rStyle w:val="FontStyle29"/>
          <w:b/>
          <w:sz w:val="24"/>
        </w:rPr>
        <w:t> </w:t>
      </w:r>
      <w:r w:rsidR="0069146D" w:rsidRPr="005A4322">
        <w:rPr>
          <w:rStyle w:val="FontStyle29"/>
          <w:b/>
          <w:sz w:val="24"/>
        </w:rPr>
        <w:t>391 237,24</w:t>
      </w:r>
      <w:r w:rsidRPr="005A4322">
        <w:rPr>
          <w:rStyle w:val="FontStyle29"/>
          <w:b/>
          <w:sz w:val="24"/>
        </w:rPr>
        <w:t xml:space="preserve"> руб.</w:t>
      </w:r>
      <w:r w:rsidRPr="005A4322">
        <w:rPr>
          <w:b/>
        </w:rPr>
        <w:t>)</w:t>
      </w:r>
      <w:r w:rsidRPr="005A4322">
        <w:rPr>
          <w:rStyle w:val="FontStyle29"/>
          <w:sz w:val="24"/>
        </w:rPr>
        <w:t xml:space="preserve"> в том числе </w:t>
      </w:r>
      <w:r w:rsidRPr="005A4322">
        <w:rPr>
          <w:rStyle w:val="FontStyle29"/>
          <w:b/>
          <w:sz w:val="24"/>
        </w:rPr>
        <w:t xml:space="preserve">неиспользованные </w:t>
      </w:r>
      <w:r w:rsidRPr="005A4322">
        <w:rPr>
          <w:b/>
        </w:rPr>
        <w:t>собственные средства в бюджете муниципального образования на 1 января 202</w:t>
      </w:r>
      <w:r w:rsidR="0069146D" w:rsidRPr="005A4322">
        <w:rPr>
          <w:b/>
        </w:rPr>
        <w:t>5</w:t>
      </w:r>
      <w:r w:rsidRPr="005A4322">
        <w:rPr>
          <w:b/>
        </w:rPr>
        <w:t xml:space="preserve"> года составили</w:t>
      </w:r>
      <w:r w:rsidR="0069146D" w:rsidRPr="005A4322">
        <w:rPr>
          <w:b/>
        </w:rPr>
        <w:t xml:space="preserve"> </w:t>
      </w:r>
      <w:r w:rsidRPr="005A4322">
        <w:rPr>
          <w:b/>
          <w:u w:val="single"/>
        </w:rPr>
        <w:t>2</w:t>
      </w:r>
      <w:r w:rsidR="0069146D" w:rsidRPr="005A4322">
        <w:rPr>
          <w:b/>
          <w:u w:val="single"/>
        </w:rPr>
        <w:t>2 </w:t>
      </w:r>
      <w:r w:rsidRPr="005A4322">
        <w:rPr>
          <w:b/>
          <w:u w:val="single"/>
        </w:rPr>
        <w:t>8</w:t>
      </w:r>
      <w:r w:rsidR="0069146D" w:rsidRPr="005A4322">
        <w:rPr>
          <w:b/>
          <w:u w:val="single"/>
        </w:rPr>
        <w:t>39,4</w:t>
      </w:r>
      <w:r w:rsidRPr="005A4322">
        <w:rPr>
          <w:b/>
          <w:u w:val="single"/>
        </w:rPr>
        <w:t xml:space="preserve"> тыс</w:t>
      </w:r>
      <w:proofErr w:type="gramEnd"/>
      <w:r w:rsidRPr="005A4322">
        <w:rPr>
          <w:b/>
          <w:u w:val="single"/>
        </w:rPr>
        <w:t>. руб</w:t>
      </w:r>
      <w:r w:rsidRPr="005A4322">
        <w:rPr>
          <w:b/>
        </w:rPr>
        <w:t>. (2</w:t>
      </w:r>
      <w:r w:rsidR="0069146D" w:rsidRPr="005A4322">
        <w:rPr>
          <w:b/>
        </w:rPr>
        <w:t>2</w:t>
      </w:r>
      <w:r w:rsidRPr="005A4322">
        <w:rPr>
          <w:b/>
        </w:rPr>
        <w:t> </w:t>
      </w:r>
      <w:r w:rsidR="0069146D" w:rsidRPr="005A4322">
        <w:rPr>
          <w:b/>
        </w:rPr>
        <w:t>839 403</w:t>
      </w:r>
      <w:r w:rsidRPr="005A4322">
        <w:rPr>
          <w:b/>
        </w:rPr>
        <w:t>,</w:t>
      </w:r>
      <w:r w:rsidR="0069146D" w:rsidRPr="005A4322">
        <w:rPr>
          <w:b/>
        </w:rPr>
        <w:t>32</w:t>
      </w:r>
      <w:r w:rsidRPr="005A4322">
        <w:rPr>
          <w:b/>
        </w:rPr>
        <w:t xml:space="preserve"> рубля), </w:t>
      </w:r>
      <w:r w:rsidRPr="005A4322">
        <w:rPr>
          <w:rStyle w:val="FontStyle29"/>
          <w:b/>
          <w:sz w:val="24"/>
        </w:rPr>
        <w:t xml:space="preserve">краевые </w:t>
      </w:r>
      <w:r w:rsidR="0069146D" w:rsidRPr="005A4322">
        <w:rPr>
          <w:rStyle w:val="FontStyle29"/>
          <w:b/>
          <w:sz w:val="24"/>
        </w:rPr>
        <w:t>2 257,6</w:t>
      </w:r>
      <w:r w:rsidRPr="005A4322">
        <w:rPr>
          <w:rStyle w:val="FontStyle29"/>
          <w:b/>
          <w:sz w:val="24"/>
        </w:rPr>
        <w:t xml:space="preserve"> тыс. руб. (</w:t>
      </w:r>
      <w:r w:rsidR="0069146D" w:rsidRPr="005A4322">
        <w:rPr>
          <w:rStyle w:val="FontStyle29"/>
          <w:b/>
          <w:sz w:val="24"/>
        </w:rPr>
        <w:t>2</w:t>
      </w:r>
      <w:r w:rsidRPr="005A4322">
        <w:rPr>
          <w:rStyle w:val="FontStyle29"/>
          <w:b/>
          <w:sz w:val="24"/>
        </w:rPr>
        <w:t> </w:t>
      </w:r>
      <w:r w:rsidR="0069146D" w:rsidRPr="005A4322">
        <w:rPr>
          <w:rStyle w:val="FontStyle29"/>
          <w:b/>
          <w:sz w:val="24"/>
        </w:rPr>
        <w:t>257 604,59</w:t>
      </w:r>
      <w:r w:rsidRPr="005A4322">
        <w:rPr>
          <w:rStyle w:val="FontStyle29"/>
          <w:b/>
          <w:sz w:val="24"/>
        </w:rPr>
        <w:t xml:space="preserve"> рубля) и</w:t>
      </w:r>
      <w:r w:rsidR="0069146D" w:rsidRPr="005A4322">
        <w:rPr>
          <w:rStyle w:val="FontStyle29"/>
          <w:b/>
          <w:sz w:val="24"/>
        </w:rPr>
        <w:t xml:space="preserve"> поселенческие 294,2</w:t>
      </w:r>
      <w:r w:rsidRPr="005A4322">
        <w:rPr>
          <w:rStyle w:val="FontStyle29"/>
          <w:b/>
          <w:sz w:val="24"/>
        </w:rPr>
        <w:t xml:space="preserve"> тыс. руб. (</w:t>
      </w:r>
      <w:r w:rsidR="0069146D" w:rsidRPr="005A4322">
        <w:rPr>
          <w:rStyle w:val="FontStyle29"/>
          <w:b/>
          <w:sz w:val="24"/>
        </w:rPr>
        <w:t>294 229,33</w:t>
      </w:r>
      <w:r w:rsidRPr="005A4322">
        <w:rPr>
          <w:rStyle w:val="FontStyle29"/>
          <w:b/>
          <w:sz w:val="24"/>
        </w:rPr>
        <w:t xml:space="preserve"> руб.) и всего целевые средства в общей сумме </w:t>
      </w:r>
      <w:r w:rsidR="0069146D" w:rsidRPr="005A4322">
        <w:rPr>
          <w:rStyle w:val="FontStyle29"/>
          <w:b/>
          <w:sz w:val="24"/>
        </w:rPr>
        <w:t>2 551,8</w:t>
      </w:r>
      <w:r w:rsidRPr="005A4322">
        <w:rPr>
          <w:rStyle w:val="FontStyle29"/>
          <w:b/>
          <w:sz w:val="24"/>
        </w:rPr>
        <w:t xml:space="preserve"> тыс. руб. (</w:t>
      </w:r>
      <w:r w:rsidR="0069146D" w:rsidRPr="005A4322">
        <w:rPr>
          <w:rStyle w:val="FontStyle29"/>
          <w:b/>
          <w:sz w:val="24"/>
        </w:rPr>
        <w:t>2</w:t>
      </w:r>
      <w:r w:rsidRPr="005A4322">
        <w:rPr>
          <w:rStyle w:val="FontStyle29"/>
          <w:b/>
          <w:sz w:val="24"/>
        </w:rPr>
        <w:t> </w:t>
      </w:r>
      <w:r w:rsidR="0069146D" w:rsidRPr="005A4322">
        <w:rPr>
          <w:rStyle w:val="FontStyle29"/>
          <w:b/>
          <w:sz w:val="24"/>
        </w:rPr>
        <w:t>551 833,02</w:t>
      </w:r>
      <w:r w:rsidRPr="005A4322">
        <w:rPr>
          <w:rStyle w:val="FontStyle29"/>
          <w:b/>
          <w:sz w:val="24"/>
        </w:rPr>
        <w:t xml:space="preserve"> руб.)</w:t>
      </w:r>
      <w:r w:rsidRPr="005A4322">
        <w:rPr>
          <w:b/>
        </w:rPr>
        <w:t>. Тем самым в плановые показатели бюджета на 202</w:t>
      </w:r>
      <w:r w:rsidR="0069146D" w:rsidRPr="005A4322">
        <w:rPr>
          <w:b/>
        </w:rPr>
        <w:t>5</w:t>
      </w:r>
      <w:r w:rsidRPr="005A4322">
        <w:rPr>
          <w:b/>
        </w:rPr>
        <w:t xml:space="preserve"> год по источникам финансирования введены остатки бюджета меньше фактических остатков - на </w:t>
      </w:r>
      <w:r w:rsidR="0069146D" w:rsidRPr="005A4322">
        <w:rPr>
          <w:b/>
        </w:rPr>
        <w:t>291,6</w:t>
      </w:r>
      <w:r w:rsidRPr="005A4322">
        <w:rPr>
          <w:b/>
        </w:rPr>
        <w:t xml:space="preserve"> тыс. руб.</w:t>
      </w:r>
      <w:r w:rsidR="003E64CE" w:rsidRPr="005A4322">
        <w:rPr>
          <w:b/>
        </w:rPr>
        <w:t xml:space="preserve"> </w:t>
      </w:r>
      <w:r w:rsidRPr="005A4322">
        <w:rPr>
          <w:b/>
        </w:rPr>
        <w:t xml:space="preserve">- </w:t>
      </w:r>
      <w:r w:rsidRPr="005A4322">
        <w:rPr>
          <w:b/>
          <w:u w:val="single"/>
        </w:rPr>
        <w:t xml:space="preserve">то </w:t>
      </w:r>
      <w:proofErr w:type="gramStart"/>
      <w:r w:rsidRPr="005A4322">
        <w:rPr>
          <w:b/>
          <w:u w:val="single"/>
        </w:rPr>
        <w:t>есть</w:t>
      </w:r>
      <w:proofErr w:type="gramEnd"/>
      <w:r w:rsidRPr="005A4322">
        <w:rPr>
          <w:b/>
          <w:u w:val="single"/>
        </w:rPr>
        <w:t xml:space="preserve"> задействованы источники финансирования дефицита бюджета не в полной мере.</w:t>
      </w:r>
      <w:r w:rsidR="006730C0" w:rsidRPr="005A4322">
        <w:rPr>
          <w:b/>
          <w:u w:val="single"/>
        </w:rPr>
        <w:t xml:space="preserve"> Однако по состоянию на 01 февраля 2025 года аналогично не отражено по бюджету остатки в сумме 810,9 тыс. руб.</w:t>
      </w:r>
    </w:p>
    <w:p w:rsidR="00E11ADE" w:rsidRPr="005A4322" w:rsidRDefault="00E11ADE" w:rsidP="006C764D">
      <w:pPr>
        <w:pStyle w:val="Style5"/>
        <w:spacing w:line="240" w:lineRule="auto"/>
        <w:rPr>
          <w:b/>
        </w:rPr>
      </w:pPr>
      <w:r w:rsidRPr="005A4322">
        <w:rPr>
          <w:b/>
        </w:rPr>
        <w:t>Вместе с тем по коду доходов 2 19 00000 05 «Возврат остатков субсидий, субвенций и иных межбюджетных трансфертов, имеющих целевое назначение, прошлых лет из бюджетов муниципальных районов» по утвержденному бюджету 202</w:t>
      </w:r>
      <w:r w:rsidR="006730C0" w:rsidRPr="005A4322">
        <w:rPr>
          <w:b/>
        </w:rPr>
        <w:t>5</w:t>
      </w:r>
      <w:r w:rsidRPr="005A4322">
        <w:rPr>
          <w:b/>
        </w:rPr>
        <w:t xml:space="preserve"> года отражен возврат по плану в размере </w:t>
      </w:r>
      <w:r w:rsidR="006730C0" w:rsidRPr="005A4322">
        <w:rPr>
          <w:b/>
        </w:rPr>
        <w:t>2 551,8</w:t>
      </w:r>
      <w:r w:rsidRPr="005A4322">
        <w:rPr>
          <w:b/>
        </w:rPr>
        <w:t xml:space="preserve"> тыс. руб. и целевые остатки подлежащие возврату составляют </w:t>
      </w:r>
      <w:r w:rsidR="006730C0" w:rsidRPr="005A4322">
        <w:rPr>
          <w:b/>
        </w:rPr>
        <w:t>2 551,8</w:t>
      </w:r>
      <w:r w:rsidRPr="005A4322">
        <w:rPr>
          <w:b/>
        </w:rPr>
        <w:t xml:space="preserve"> тыс. руб.</w:t>
      </w:r>
      <w:r w:rsidRPr="005A4322">
        <w:rPr>
          <w:rStyle w:val="FontStyle29"/>
          <w:b/>
          <w:sz w:val="24"/>
        </w:rPr>
        <w:t xml:space="preserve"> – </w:t>
      </w:r>
      <w:proofErr w:type="gramStart"/>
      <w:r w:rsidRPr="005A4322">
        <w:rPr>
          <w:rStyle w:val="FontStyle29"/>
          <w:b/>
          <w:sz w:val="24"/>
          <w:u w:val="single"/>
        </w:rPr>
        <w:t>следовательно</w:t>
      </w:r>
      <w:proofErr w:type="gramEnd"/>
      <w:r w:rsidRPr="005A4322">
        <w:rPr>
          <w:rStyle w:val="FontStyle29"/>
          <w:b/>
          <w:sz w:val="24"/>
          <w:u w:val="single"/>
        </w:rPr>
        <w:t xml:space="preserve"> плановые объемы возврата целевых средств в краевой и поселенческие бюджеты в бюджете 202</w:t>
      </w:r>
      <w:r w:rsidR="006730C0" w:rsidRPr="005A4322">
        <w:rPr>
          <w:rStyle w:val="FontStyle29"/>
          <w:b/>
          <w:sz w:val="24"/>
          <w:u w:val="single"/>
        </w:rPr>
        <w:t>5</w:t>
      </w:r>
      <w:r w:rsidRPr="005A4322">
        <w:rPr>
          <w:rStyle w:val="FontStyle29"/>
          <w:b/>
          <w:sz w:val="24"/>
          <w:u w:val="single"/>
        </w:rPr>
        <w:t xml:space="preserve"> года учтены</w:t>
      </w:r>
      <w:r w:rsidRPr="005A4322">
        <w:rPr>
          <w:rStyle w:val="FontStyle29"/>
          <w:b/>
          <w:sz w:val="24"/>
        </w:rPr>
        <w:t xml:space="preserve"> в полном объеме</w:t>
      </w:r>
      <w:r w:rsidR="00ED6497" w:rsidRPr="005A4322">
        <w:rPr>
          <w:rStyle w:val="FontStyle29"/>
          <w:b/>
          <w:sz w:val="24"/>
        </w:rPr>
        <w:t xml:space="preserve"> </w:t>
      </w:r>
      <w:r w:rsidRPr="005A4322">
        <w:rPr>
          <w:rStyle w:val="FontStyle29"/>
          <w:b/>
          <w:sz w:val="24"/>
        </w:rPr>
        <w:t xml:space="preserve">– при этом фактически произведен возврат </w:t>
      </w:r>
      <w:r w:rsidRPr="005A4322">
        <w:rPr>
          <w:b/>
        </w:rPr>
        <w:t xml:space="preserve">остатков субсидий, субвенций и иных межбюджетных трансфертов по состоянию на 01 </w:t>
      </w:r>
      <w:r w:rsidR="00ED6497" w:rsidRPr="005A4322">
        <w:rPr>
          <w:b/>
        </w:rPr>
        <w:t>июля</w:t>
      </w:r>
      <w:r w:rsidRPr="005A4322">
        <w:rPr>
          <w:b/>
        </w:rPr>
        <w:t xml:space="preserve"> 202</w:t>
      </w:r>
      <w:r w:rsidR="00ED6497" w:rsidRPr="005A4322">
        <w:rPr>
          <w:b/>
        </w:rPr>
        <w:t>5</w:t>
      </w:r>
      <w:r w:rsidRPr="005A4322">
        <w:rPr>
          <w:b/>
        </w:rPr>
        <w:t xml:space="preserve"> года уже в общей сумме </w:t>
      </w:r>
      <w:r w:rsidR="00ED6497" w:rsidRPr="005A4322">
        <w:rPr>
          <w:b/>
        </w:rPr>
        <w:t>2 551,8</w:t>
      </w:r>
      <w:r w:rsidRPr="005A4322">
        <w:rPr>
          <w:b/>
        </w:rPr>
        <w:t xml:space="preserve"> тыс. руб. (</w:t>
      </w:r>
      <w:r w:rsidR="00ED6497" w:rsidRPr="005A4322">
        <w:rPr>
          <w:b/>
        </w:rPr>
        <w:t>2</w:t>
      </w:r>
      <w:r w:rsidRPr="005A4322">
        <w:rPr>
          <w:b/>
        </w:rPr>
        <w:t> </w:t>
      </w:r>
      <w:r w:rsidR="00ED6497" w:rsidRPr="005A4322">
        <w:rPr>
          <w:b/>
        </w:rPr>
        <w:t>551 833,92</w:t>
      </w:r>
      <w:r w:rsidRPr="005A4322">
        <w:rPr>
          <w:b/>
        </w:rPr>
        <w:t xml:space="preserve"> руб.), то есть в полном объеме.</w:t>
      </w:r>
    </w:p>
    <w:p w:rsidR="00E11ADE" w:rsidRPr="005A4322" w:rsidRDefault="00E11ADE" w:rsidP="006C764D">
      <w:pPr>
        <w:pStyle w:val="Style5"/>
        <w:spacing w:line="240" w:lineRule="auto"/>
        <w:rPr>
          <w:b/>
          <w:u w:val="single"/>
        </w:rPr>
      </w:pPr>
      <w:r w:rsidRPr="005A4322">
        <w:rPr>
          <w:b/>
          <w:u w:val="single"/>
        </w:rPr>
        <w:t>При полном отражении в бюджете на 202</w:t>
      </w:r>
      <w:r w:rsidR="00A42C2E" w:rsidRPr="005A4322">
        <w:rPr>
          <w:b/>
          <w:u w:val="single"/>
        </w:rPr>
        <w:t>5</w:t>
      </w:r>
      <w:r w:rsidRPr="005A4322">
        <w:rPr>
          <w:b/>
          <w:u w:val="single"/>
        </w:rPr>
        <w:t xml:space="preserve"> год вышеуказанных средств – остатки средств по источникам финансирования в сумме </w:t>
      </w:r>
      <w:r w:rsidR="00A42C2E" w:rsidRPr="005A4322">
        <w:rPr>
          <w:b/>
          <w:u w:val="single"/>
        </w:rPr>
        <w:t>291,6</w:t>
      </w:r>
      <w:r w:rsidRPr="005A4322">
        <w:rPr>
          <w:b/>
          <w:u w:val="single"/>
        </w:rPr>
        <w:t xml:space="preserve"> тыс. руб. не задействованы как источники финансирования дефицита бюджета (в виде остатков прошлого года).</w:t>
      </w:r>
    </w:p>
    <w:p w:rsidR="004E440D" w:rsidRPr="005A4322" w:rsidRDefault="004E440D" w:rsidP="006C764D">
      <w:pPr>
        <w:pStyle w:val="Style5"/>
        <w:spacing w:line="240" w:lineRule="auto"/>
        <w:rPr>
          <w:bCs/>
        </w:rPr>
      </w:pPr>
      <w:proofErr w:type="gramStart"/>
      <w:r w:rsidRPr="005A4322">
        <w:rPr>
          <w:b/>
        </w:rPr>
        <w:t xml:space="preserve">Показатели исполнения бюджета, отраженные в постановления администрации </w:t>
      </w:r>
      <w:r w:rsidRPr="005A4322">
        <w:rPr>
          <w:b/>
        </w:rPr>
        <w:lastRenderedPageBreak/>
        <w:t xml:space="preserve">муниципального образования Успенский район от </w:t>
      </w:r>
      <w:r w:rsidR="00415186" w:rsidRPr="005A4322">
        <w:rPr>
          <w:b/>
        </w:rPr>
        <w:t>18</w:t>
      </w:r>
      <w:r w:rsidR="00AF6071" w:rsidRPr="005A4322">
        <w:rPr>
          <w:b/>
        </w:rPr>
        <w:t xml:space="preserve"> июля</w:t>
      </w:r>
      <w:r w:rsidR="00736A5A" w:rsidRPr="005A4322">
        <w:rPr>
          <w:b/>
        </w:rPr>
        <w:t xml:space="preserve"> 202</w:t>
      </w:r>
      <w:r w:rsidR="00415186" w:rsidRPr="005A4322">
        <w:rPr>
          <w:b/>
        </w:rPr>
        <w:t>5</w:t>
      </w:r>
      <w:r w:rsidRPr="005A4322">
        <w:rPr>
          <w:b/>
        </w:rPr>
        <w:t xml:space="preserve"> года №</w:t>
      </w:r>
      <w:r w:rsidR="00415186" w:rsidRPr="005A4322">
        <w:rPr>
          <w:b/>
        </w:rPr>
        <w:t> 904</w:t>
      </w:r>
      <w:r w:rsidRPr="005A4322">
        <w:t xml:space="preserve"> «Об утверждении отчета об исполнении местного бюджета (бюджета муниципального образования Успенский район) за </w:t>
      </w:r>
      <w:r w:rsidR="00AF6071" w:rsidRPr="005A4322">
        <w:t>полугодие</w:t>
      </w:r>
      <w:r w:rsidR="007B3D24" w:rsidRPr="005A4322">
        <w:t xml:space="preserve"> 202</w:t>
      </w:r>
      <w:r w:rsidR="00415186" w:rsidRPr="005A4322">
        <w:t>5</w:t>
      </w:r>
      <w:r w:rsidRPr="005A4322">
        <w:t xml:space="preserve"> года» </w:t>
      </w:r>
      <w:r w:rsidRPr="005A4322">
        <w:rPr>
          <w:b/>
          <w:u w:val="single"/>
        </w:rPr>
        <w:t xml:space="preserve">в целом соответствуют </w:t>
      </w:r>
      <w:r w:rsidRPr="005A4322">
        <w:rPr>
          <w:b/>
        </w:rPr>
        <w:t>и тождественны показателям</w:t>
      </w:r>
      <w:r w:rsidRPr="005A4322">
        <w:t xml:space="preserve"> утвержденного бюджета муниципального обр</w:t>
      </w:r>
      <w:r w:rsidR="000B1B3D" w:rsidRPr="005A4322">
        <w:t>азования Успенский район</w:t>
      </w:r>
      <w:r w:rsidR="007B3D24" w:rsidRPr="005A4322">
        <w:t xml:space="preserve"> на 202</w:t>
      </w:r>
      <w:r w:rsidR="00415186" w:rsidRPr="005A4322">
        <w:t>5</w:t>
      </w:r>
      <w:r w:rsidRPr="005A4322">
        <w:t xml:space="preserve"> год (</w:t>
      </w:r>
      <w:r w:rsidR="007B3D24" w:rsidRPr="005A4322">
        <w:rPr>
          <w:rStyle w:val="FontStyle29"/>
          <w:sz w:val="24"/>
        </w:rPr>
        <w:t xml:space="preserve">решение Совета </w:t>
      </w:r>
      <w:r w:rsidR="007B3D24" w:rsidRPr="005A4322">
        <w:t xml:space="preserve">муниципального образования Успенский район </w:t>
      </w:r>
      <w:r w:rsidR="007B3D24" w:rsidRPr="005A4322">
        <w:rPr>
          <w:b/>
        </w:rPr>
        <w:t xml:space="preserve">от </w:t>
      </w:r>
      <w:r w:rsidR="00415186" w:rsidRPr="005A4322">
        <w:rPr>
          <w:b/>
        </w:rPr>
        <w:t>25</w:t>
      </w:r>
      <w:r w:rsidR="007B3D24" w:rsidRPr="005A4322">
        <w:rPr>
          <w:b/>
        </w:rPr>
        <w:t xml:space="preserve"> </w:t>
      </w:r>
      <w:r w:rsidR="00415186" w:rsidRPr="005A4322">
        <w:rPr>
          <w:b/>
        </w:rPr>
        <w:t xml:space="preserve">ноября </w:t>
      </w:r>
      <w:r w:rsidR="007B3D24" w:rsidRPr="005A4322">
        <w:rPr>
          <w:b/>
        </w:rPr>
        <w:t>202</w:t>
      </w:r>
      <w:r w:rsidR="00415186" w:rsidRPr="005A4322">
        <w:rPr>
          <w:b/>
        </w:rPr>
        <w:t>4</w:t>
      </w:r>
      <w:r w:rsidR="007B3D24" w:rsidRPr="005A4322">
        <w:rPr>
          <w:b/>
        </w:rPr>
        <w:t xml:space="preserve"> года №</w:t>
      </w:r>
      <w:r w:rsidR="00415186" w:rsidRPr="005A4322">
        <w:rPr>
          <w:b/>
        </w:rPr>
        <w:t> 394</w:t>
      </w:r>
      <w:proofErr w:type="gramEnd"/>
      <w:r w:rsidR="007B3D24" w:rsidRPr="005A4322">
        <w:t xml:space="preserve"> «</w:t>
      </w:r>
      <w:proofErr w:type="gramStart"/>
      <w:r w:rsidR="007B3D24" w:rsidRPr="005A4322">
        <w:t>О бюджете</w:t>
      </w:r>
      <w:r w:rsidR="007B3D24" w:rsidRPr="005A4322">
        <w:rPr>
          <w:rStyle w:val="FontStyle29"/>
          <w:sz w:val="24"/>
        </w:rPr>
        <w:t xml:space="preserve"> </w:t>
      </w:r>
      <w:r w:rsidR="007B3D24" w:rsidRPr="005A4322">
        <w:t>муниципального образования Успенский район на 202</w:t>
      </w:r>
      <w:r w:rsidR="00415186" w:rsidRPr="005A4322">
        <w:t>5</w:t>
      </w:r>
      <w:r w:rsidR="007B3D24" w:rsidRPr="005A4322">
        <w:t xml:space="preserve"> год и плановый период 202</w:t>
      </w:r>
      <w:r w:rsidR="00415186" w:rsidRPr="005A4322">
        <w:t>6</w:t>
      </w:r>
      <w:r w:rsidR="007B3D24" w:rsidRPr="005A4322">
        <w:t xml:space="preserve"> и 202</w:t>
      </w:r>
      <w:r w:rsidR="00415186" w:rsidRPr="005A4322">
        <w:t>7</w:t>
      </w:r>
      <w:r w:rsidR="007B3D24" w:rsidRPr="005A4322">
        <w:t xml:space="preserve"> годов» с учетом внесенных в него изменений </w:t>
      </w:r>
      <w:r w:rsidR="007B3D24" w:rsidRPr="005A4322">
        <w:rPr>
          <w:b/>
        </w:rPr>
        <w:t xml:space="preserve">(в редакции решения Совета от </w:t>
      </w:r>
      <w:r w:rsidR="00415186" w:rsidRPr="005A4322">
        <w:rPr>
          <w:b/>
        </w:rPr>
        <w:t>18</w:t>
      </w:r>
      <w:r w:rsidR="007B3D24" w:rsidRPr="005A4322">
        <w:rPr>
          <w:b/>
        </w:rPr>
        <w:t xml:space="preserve"> июня 202</w:t>
      </w:r>
      <w:r w:rsidR="00415186" w:rsidRPr="005A4322">
        <w:rPr>
          <w:b/>
        </w:rPr>
        <w:t>5</w:t>
      </w:r>
      <w:r w:rsidR="007B3D24" w:rsidRPr="005A4322">
        <w:rPr>
          <w:b/>
        </w:rPr>
        <w:t xml:space="preserve"> года №</w:t>
      </w:r>
      <w:r w:rsidR="00415186" w:rsidRPr="005A4322">
        <w:rPr>
          <w:b/>
        </w:rPr>
        <w:t> 441</w:t>
      </w:r>
      <w:r w:rsidRPr="005A4322">
        <w:t xml:space="preserve">), и отчетов финансового управления администрации муниципального образования Успенский район формы «Отчет об исполнении консолидированного бюджета субъекта Российской Федерации и бюджета территориального государственного внебюджетного фонда» </w:t>
      </w:r>
      <w:r w:rsidR="007B3D24" w:rsidRPr="005A4322">
        <w:t>по состоянию на 01</w:t>
      </w:r>
      <w:proofErr w:type="gramEnd"/>
      <w:r w:rsidR="007B3D24" w:rsidRPr="005A4322">
        <w:t xml:space="preserve"> июля 202</w:t>
      </w:r>
      <w:r w:rsidR="00415186" w:rsidRPr="005A4322">
        <w:t>5</w:t>
      </w:r>
      <w:r w:rsidR="00265B8D" w:rsidRPr="005A4322">
        <w:t xml:space="preserve"> года</w:t>
      </w:r>
      <w:r w:rsidRPr="005A4322">
        <w:t xml:space="preserve"> (формы 0503317, 0503387 и др.)</w:t>
      </w:r>
      <w:r w:rsidRPr="005A4322">
        <w:rPr>
          <w:bCs/>
        </w:rPr>
        <w:t>, представленных в Министерство финансов Краснодарского края.</w:t>
      </w:r>
    </w:p>
    <w:p w:rsidR="00950E3F" w:rsidRPr="005A4322" w:rsidRDefault="00950E3F" w:rsidP="00A3288F">
      <w:pPr>
        <w:pStyle w:val="Style5"/>
        <w:spacing w:before="100" w:beforeAutospacing="1" w:after="100" w:afterAutospacing="1" w:line="240" w:lineRule="auto"/>
        <w:ind w:firstLine="709"/>
        <w:jc w:val="center"/>
        <w:rPr>
          <w:b/>
          <w:bCs/>
        </w:rPr>
      </w:pPr>
      <w:r w:rsidRPr="005A4322">
        <w:rPr>
          <w:b/>
          <w:bCs/>
        </w:rPr>
        <w:t>2. Общая характерис</w:t>
      </w:r>
      <w:r w:rsidR="00415186" w:rsidRPr="005A4322">
        <w:rPr>
          <w:b/>
          <w:bCs/>
        </w:rPr>
        <w:t>тика исполнения</w:t>
      </w:r>
      <w:r w:rsidRPr="005A4322">
        <w:rPr>
          <w:b/>
          <w:bCs/>
        </w:rPr>
        <w:t xml:space="preserve"> бюджета за </w:t>
      </w:r>
      <w:r w:rsidR="00506921" w:rsidRPr="005A4322">
        <w:rPr>
          <w:b/>
          <w:bCs/>
        </w:rPr>
        <w:t>первое полугодие</w:t>
      </w:r>
      <w:r w:rsidR="007B3D24" w:rsidRPr="005A4322">
        <w:rPr>
          <w:b/>
          <w:bCs/>
        </w:rPr>
        <w:t xml:space="preserve"> 202</w:t>
      </w:r>
      <w:r w:rsidR="00415186" w:rsidRPr="005A4322">
        <w:rPr>
          <w:b/>
          <w:bCs/>
        </w:rPr>
        <w:t>5</w:t>
      </w:r>
      <w:r w:rsidR="00B93E9A" w:rsidRPr="005A4322">
        <w:rPr>
          <w:b/>
          <w:bCs/>
        </w:rPr>
        <w:t xml:space="preserve"> года</w:t>
      </w:r>
      <w:r w:rsidR="00A3288F" w:rsidRPr="005A4322">
        <w:rPr>
          <w:b/>
          <w:bCs/>
        </w:rPr>
        <w:t>.</w:t>
      </w:r>
    </w:p>
    <w:p w:rsidR="007B3D24" w:rsidRPr="005A4322" w:rsidRDefault="00560E5E" w:rsidP="006C764D">
      <w:pPr>
        <w:pStyle w:val="Style5"/>
        <w:spacing w:line="240" w:lineRule="auto"/>
      </w:pPr>
      <w:proofErr w:type="gramStart"/>
      <w:r w:rsidRPr="005A4322">
        <w:t>Бюджет муниципального обр</w:t>
      </w:r>
      <w:r w:rsidR="007B3D24" w:rsidRPr="005A4322">
        <w:t>азования Успенский район на 202</w:t>
      </w:r>
      <w:r w:rsidR="00915AE2" w:rsidRPr="005A4322">
        <w:t>5</w:t>
      </w:r>
      <w:r w:rsidRPr="005A4322">
        <w:t xml:space="preserve"> год утвержден решением Совета муниципального образования Успенский район </w:t>
      </w:r>
      <w:r w:rsidR="007B3D24" w:rsidRPr="005A4322">
        <w:rPr>
          <w:b/>
        </w:rPr>
        <w:t xml:space="preserve">от </w:t>
      </w:r>
      <w:r w:rsidR="00951625" w:rsidRPr="005A4322">
        <w:rPr>
          <w:b/>
        </w:rPr>
        <w:t>26</w:t>
      </w:r>
      <w:r w:rsidR="007B3D24" w:rsidRPr="005A4322">
        <w:rPr>
          <w:b/>
        </w:rPr>
        <w:t xml:space="preserve"> </w:t>
      </w:r>
      <w:r w:rsidR="00951625" w:rsidRPr="005A4322">
        <w:rPr>
          <w:b/>
        </w:rPr>
        <w:t>ноября</w:t>
      </w:r>
      <w:r w:rsidR="007B3D24" w:rsidRPr="005A4322">
        <w:rPr>
          <w:b/>
        </w:rPr>
        <w:t xml:space="preserve"> 202</w:t>
      </w:r>
      <w:r w:rsidR="00951625" w:rsidRPr="005A4322">
        <w:rPr>
          <w:b/>
        </w:rPr>
        <w:t>4</w:t>
      </w:r>
      <w:r w:rsidR="007B3D24" w:rsidRPr="005A4322">
        <w:rPr>
          <w:b/>
        </w:rPr>
        <w:t xml:space="preserve"> года №</w:t>
      </w:r>
      <w:r w:rsidR="00951625" w:rsidRPr="005A4322">
        <w:rPr>
          <w:b/>
        </w:rPr>
        <w:t> 394</w:t>
      </w:r>
      <w:r w:rsidRPr="005A4322">
        <w:t xml:space="preserve"> «О бюджете муниципального образования Успенский </w:t>
      </w:r>
      <w:r w:rsidR="007B3D24" w:rsidRPr="005A4322">
        <w:t>район на 202</w:t>
      </w:r>
      <w:r w:rsidR="00951625" w:rsidRPr="005A4322">
        <w:t>5</w:t>
      </w:r>
      <w:r w:rsidR="007B3D24" w:rsidRPr="005A4322">
        <w:t xml:space="preserve"> год и плановый период 202</w:t>
      </w:r>
      <w:r w:rsidR="00951625" w:rsidRPr="005A4322">
        <w:t>6</w:t>
      </w:r>
      <w:r w:rsidR="007B3D24" w:rsidRPr="005A4322">
        <w:t xml:space="preserve"> и 202</w:t>
      </w:r>
      <w:r w:rsidR="00951625" w:rsidRPr="005A4322">
        <w:t>7</w:t>
      </w:r>
      <w:r w:rsidRPr="005A4322">
        <w:t xml:space="preserve"> годов» </w:t>
      </w:r>
      <w:r w:rsidR="007B3D24" w:rsidRPr="005A4322">
        <w:t xml:space="preserve">по доходам в сумме </w:t>
      </w:r>
      <w:r w:rsidR="00951625" w:rsidRPr="005A4322">
        <w:t>2</w:t>
      </w:r>
      <w:r w:rsidR="007B3D24" w:rsidRPr="005A4322">
        <w:rPr>
          <w:b/>
        </w:rPr>
        <w:t> </w:t>
      </w:r>
      <w:r w:rsidR="00951625" w:rsidRPr="005A4322">
        <w:rPr>
          <w:b/>
        </w:rPr>
        <w:t>224 388,9</w:t>
      </w:r>
      <w:r w:rsidR="007B3D24" w:rsidRPr="005A4322">
        <w:rPr>
          <w:b/>
        </w:rPr>
        <w:t xml:space="preserve"> тыс. руб.,</w:t>
      </w:r>
      <w:r w:rsidR="007B3D24" w:rsidRPr="005A4322">
        <w:t xml:space="preserve"> в том числе налоговые и неналоговые доходы в сумме </w:t>
      </w:r>
      <w:r w:rsidR="007B3D24" w:rsidRPr="005A4322">
        <w:rPr>
          <w:b/>
        </w:rPr>
        <w:t>4</w:t>
      </w:r>
      <w:r w:rsidR="00951625" w:rsidRPr="005A4322">
        <w:rPr>
          <w:b/>
        </w:rPr>
        <w:t>85 128,7</w:t>
      </w:r>
      <w:r w:rsidR="007B3D24" w:rsidRPr="005A4322">
        <w:rPr>
          <w:b/>
        </w:rPr>
        <w:t xml:space="preserve"> тыс. руб.,</w:t>
      </w:r>
      <w:r w:rsidR="007B3D24" w:rsidRPr="005A4322">
        <w:t xml:space="preserve"> по</w:t>
      </w:r>
      <w:proofErr w:type="gramEnd"/>
      <w:r w:rsidR="007B3D24" w:rsidRPr="005A4322">
        <w:t xml:space="preserve"> расходам в сумме </w:t>
      </w:r>
      <w:r w:rsidR="00951625" w:rsidRPr="005A4322">
        <w:rPr>
          <w:b/>
        </w:rPr>
        <w:t>2</w:t>
      </w:r>
      <w:r w:rsidR="007B3D24" w:rsidRPr="005A4322">
        <w:rPr>
          <w:b/>
        </w:rPr>
        <w:t> </w:t>
      </w:r>
      <w:r w:rsidR="00951625" w:rsidRPr="005A4322">
        <w:rPr>
          <w:b/>
        </w:rPr>
        <w:t>256 388,9</w:t>
      </w:r>
      <w:r w:rsidR="007B3D24" w:rsidRPr="005A4322">
        <w:rPr>
          <w:b/>
        </w:rPr>
        <w:t xml:space="preserve"> тыс. руб</w:t>
      </w:r>
      <w:r w:rsidR="007B3D24" w:rsidRPr="005A4322">
        <w:t xml:space="preserve">., с дефицитом в сумме </w:t>
      </w:r>
      <w:r w:rsidR="00951625" w:rsidRPr="005A4322">
        <w:rPr>
          <w:b/>
        </w:rPr>
        <w:t>32 000,0</w:t>
      </w:r>
      <w:r w:rsidR="007B3D24" w:rsidRPr="005A4322">
        <w:t xml:space="preserve"> тыс. руб.</w:t>
      </w:r>
    </w:p>
    <w:p w:rsidR="007B3D24" w:rsidRPr="005A4322" w:rsidRDefault="007B3D24" w:rsidP="006C764D">
      <w:pPr>
        <w:pStyle w:val="Style5"/>
        <w:spacing w:line="240" w:lineRule="auto"/>
      </w:pPr>
      <w:proofErr w:type="gramStart"/>
      <w:r w:rsidRPr="005A4322">
        <w:t>В процессе исполнения бюджета производились корректировки, и уточненный бюджет на 202</w:t>
      </w:r>
      <w:r w:rsidR="008B0B4C" w:rsidRPr="005A4322">
        <w:t>5</w:t>
      </w:r>
      <w:r w:rsidRPr="005A4322">
        <w:t xml:space="preserve"> год по состоянию на 01 </w:t>
      </w:r>
      <w:r w:rsidR="008A0D6F" w:rsidRPr="005A4322">
        <w:t>ию</w:t>
      </w:r>
      <w:r w:rsidRPr="005A4322">
        <w:t>ля 202</w:t>
      </w:r>
      <w:r w:rsidR="008B0B4C" w:rsidRPr="005A4322">
        <w:t>5</w:t>
      </w:r>
      <w:r w:rsidRPr="005A4322">
        <w:t xml:space="preserve"> года (в редакции решени</w:t>
      </w:r>
      <w:r w:rsidR="00951625" w:rsidRPr="005A4322">
        <w:t>я</w:t>
      </w:r>
      <w:r w:rsidRPr="005A4322">
        <w:t xml:space="preserve"> </w:t>
      </w:r>
      <w:r w:rsidRPr="005A4322">
        <w:rPr>
          <w:b/>
        </w:rPr>
        <w:t xml:space="preserve">от </w:t>
      </w:r>
      <w:r w:rsidR="00951625" w:rsidRPr="005A4322">
        <w:rPr>
          <w:b/>
        </w:rPr>
        <w:t>26 ноября</w:t>
      </w:r>
      <w:r w:rsidRPr="005A4322">
        <w:rPr>
          <w:b/>
        </w:rPr>
        <w:t xml:space="preserve"> 202</w:t>
      </w:r>
      <w:r w:rsidR="00951625" w:rsidRPr="005A4322">
        <w:rPr>
          <w:b/>
        </w:rPr>
        <w:t>5</w:t>
      </w:r>
      <w:r w:rsidR="008A0D6F" w:rsidRPr="005A4322">
        <w:rPr>
          <w:b/>
        </w:rPr>
        <w:t xml:space="preserve"> года №</w:t>
      </w:r>
      <w:r w:rsidR="00951625" w:rsidRPr="005A4322">
        <w:rPr>
          <w:b/>
        </w:rPr>
        <w:t> 394</w:t>
      </w:r>
      <w:r w:rsidRPr="005A4322">
        <w:rPr>
          <w:b/>
        </w:rPr>
        <w:t xml:space="preserve"> с учетом изменений от 2</w:t>
      </w:r>
      <w:r w:rsidR="00951625" w:rsidRPr="005A4322">
        <w:rPr>
          <w:b/>
        </w:rPr>
        <w:t>2</w:t>
      </w:r>
      <w:r w:rsidRPr="005A4322">
        <w:rPr>
          <w:b/>
        </w:rPr>
        <w:t xml:space="preserve"> января 202</w:t>
      </w:r>
      <w:r w:rsidR="00951625" w:rsidRPr="005A4322">
        <w:rPr>
          <w:b/>
        </w:rPr>
        <w:t>5</w:t>
      </w:r>
      <w:r w:rsidRPr="005A4322">
        <w:rPr>
          <w:b/>
        </w:rPr>
        <w:t xml:space="preserve"> года №</w:t>
      </w:r>
      <w:r w:rsidR="00951625" w:rsidRPr="005A4322">
        <w:rPr>
          <w:b/>
        </w:rPr>
        <w:t> 411</w:t>
      </w:r>
      <w:r w:rsidRPr="005A4322">
        <w:rPr>
          <w:b/>
        </w:rPr>
        <w:t xml:space="preserve">, от </w:t>
      </w:r>
      <w:r w:rsidR="001928EC" w:rsidRPr="005A4322">
        <w:rPr>
          <w:b/>
        </w:rPr>
        <w:t>26</w:t>
      </w:r>
      <w:r w:rsidRPr="005A4322">
        <w:rPr>
          <w:b/>
        </w:rPr>
        <w:t xml:space="preserve"> </w:t>
      </w:r>
      <w:r w:rsidR="001928EC" w:rsidRPr="005A4322">
        <w:rPr>
          <w:b/>
        </w:rPr>
        <w:t>февраля</w:t>
      </w:r>
      <w:r w:rsidRPr="005A4322">
        <w:rPr>
          <w:b/>
        </w:rPr>
        <w:t xml:space="preserve"> 202</w:t>
      </w:r>
      <w:r w:rsidR="001928EC" w:rsidRPr="005A4322">
        <w:rPr>
          <w:b/>
        </w:rPr>
        <w:t>5</w:t>
      </w:r>
      <w:r w:rsidRPr="005A4322">
        <w:rPr>
          <w:b/>
        </w:rPr>
        <w:t xml:space="preserve"> года №</w:t>
      </w:r>
      <w:r w:rsidR="001928EC" w:rsidRPr="005A4322">
        <w:rPr>
          <w:b/>
        </w:rPr>
        <w:t> 420</w:t>
      </w:r>
      <w:r w:rsidR="008A0D6F" w:rsidRPr="005A4322">
        <w:rPr>
          <w:b/>
        </w:rPr>
        <w:t>, от 27 марта 202</w:t>
      </w:r>
      <w:r w:rsidR="001928EC" w:rsidRPr="005A4322">
        <w:rPr>
          <w:b/>
        </w:rPr>
        <w:t>5</w:t>
      </w:r>
      <w:r w:rsidR="008A0D6F" w:rsidRPr="005A4322">
        <w:rPr>
          <w:b/>
        </w:rPr>
        <w:t xml:space="preserve"> года №</w:t>
      </w:r>
      <w:r w:rsidR="001928EC" w:rsidRPr="005A4322">
        <w:rPr>
          <w:b/>
        </w:rPr>
        <w:t> 424</w:t>
      </w:r>
      <w:r w:rsidR="008A0D6F" w:rsidRPr="005A4322">
        <w:rPr>
          <w:b/>
        </w:rPr>
        <w:t>, от 2</w:t>
      </w:r>
      <w:r w:rsidR="001928EC" w:rsidRPr="005A4322">
        <w:rPr>
          <w:b/>
        </w:rPr>
        <w:t>3</w:t>
      </w:r>
      <w:r w:rsidR="008A0D6F" w:rsidRPr="005A4322">
        <w:rPr>
          <w:b/>
        </w:rPr>
        <w:t xml:space="preserve"> апреля 202</w:t>
      </w:r>
      <w:r w:rsidR="001928EC" w:rsidRPr="005A4322">
        <w:rPr>
          <w:b/>
        </w:rPr>
        <w:t>5</w:t>
      </w:r>
      <w:r w:rsidR="008A0D6F" w:rsidRPr="005A4322">
        <w:rPr>
          <w:b/>
        </w:rPr>
        <w:t xml:space="preserve"> года №</w:t>
      </w:r>
      <w:r w:rsidR="001928EC" w:rsidRPr="005A4322">
        <w:rPr>
          <w:b/>
        </w:rPr>
        <w:t> 432,</w:t>
      </w:r>
      <w:r w:rsidR="008A0D6F" w:rsidRPr="005A4322">
        <w:rPr>
          <w:b/>
        </w:rPr>
        <w:t xml:space="preserve"> от 2</w:t>
      </w:r>
      <w:r w:rsidR="001928EC" w:rsidRPr="005A4322">
        <w:rPr>
          <w:b/>
        </w:rPr>
        <w:t>8</w:t>
      </w:r>
      <w:r w:rsidR="008A0D6F" w:rsidRPr="005A4322">
        <w:rPr>
          <w:b/>
        </w:rPr>
        <w:t xml:space="preserve"> мая 202</w:t>
      </w:r>
      <w:r w:rsidR="001928EC" w:rsidRPr="005A4322">
        <w:rPr>
          <w:b/>
        </w:rPr>
        <w:t>5</w:t>
      </w:r>
      <w:r w:rsidR="008A0D6F" w:rsidRPr="005A4322">
        <w:rPr>
          <w:b/>
        </w:rPr>
        <w:t xml:space="preserve"> года</w:t>
      </w:r>
      <w:proofErr w:type="gramEnd"/>
      <w:r w:rsidR="008A0D6F" w:rsidRPr="005A4322">
        <w:rPr>
          <w:b/>
        </w:rPr>
        <w:t xml:space="preserve"> №</w:t>
      </w:r>
      <w:r w:rsidR="001928EC" w:rsidRPr="005A4322">
        <w:rPr>
          <w:b/>
        </w:rPr>
        <w:t> </w:t>
      </w:r>
      <w:proofErr w:type="gramStart"/>
      <w:r w:rsidR="001928EC" w:rsidRPr="005A4322">
        <w:rPr>
          <w:b/>
        </w:rPr>
        <w:t>435 и от 18 июня 2025 года № 441</w:t>
      </w:r>
      <w:r w:rsidRPr="005A4322">
        <w:t xml:space="preserve">) </w:t>
      </w:r>
      <w:r w:rsidRPr="005A4322">
        <w:rPr>
          <w:b/>
        </w:rPr>
        <w:t>по доходам</w:t>
      </w:r>
      <w:r w:rsidRPr="005A4322">
        <w:t xml:space="preserve"> составил </w:t>
      </w:r>
      <w:r w:rsidR="001928EC" w:rsidRPr="005A4322">
        <w:rPr>
          <w:b/>
        </w:rPr>
        <w:t>2</w:t>
      </w:r>
      <w:r w:rsidR="008A0D6F" w:rsidRPr="005A4322">
        <w:rPr>
          <w:b/>
        </w:rPr>
        <w:t> </w:t>
      </w:r>
      <w:r w:rsidR="001928EC" w:rsidRPr="005A4322">
        <w:rPr>
          <w:b/>
        </w:rPr>
        <w:t>505 535,3</w:t>
      </w:r>
      <w:r w:rsidRPr="005A4322">
        <w:rPr>
          <w:b/>
        </w:rPr>
        <w:t xml:space="preserve"> тыс. руб</w:t>
      </w:r>
      <w:r w:rsidRPr="005A4322">
        <w:t xml:space="preserve">. (с ростом к первоначально утвержденному показателю на </w:t>
      </w:r>
      <w:r w:rsidR="008A0D6F" w:rsidRPr="005A4322">
        <w:t>2</w:t>
      </w:r>
      <w:r w:rsidR="001928EC" w:rsidRPr="005A4322">
        <w:t>81 146,4</w:t>
      </w:r>
      <w:r w:rsidRPr="005A4322">
        <w:t xml:space="preserve"> тыс. руб. или на </w:t>
      </w:r>
      <w:r w:rsidR="001928EC" w:rsidRPr="005A4322">
        <w:t>12,6 </w:t>
      </w:r>
      <w:r w:rsidRPr="005A4322">
        <w:t xml:space="preserve">%), в том числе </w:t>
      </w:r>
      <w:r w:rsidRPr="005A4322">
        <w:rPr>
          <w:b/>
        </w:rPr>
        <w:t xml:space="preserve">налоговые и неналоговые доходы в сумме </w:t>
      </w:r>
      <w:r w:rsidR="00B974D5" w:rsidRPr="005A4322">
        <w:rPr>
          <w:b/>
        </w:rPr>
        <w:t>507 393,7</w:t>
      </w:r>
      <w:r w:rsidRPr="005A4322">
        <w:rPr>
          <w:b/>
        </w:rPr>
        <w:t xml:space="preserve"> тыс. руб.</w:t>
      </w:r>
      <w:r w:rsidRPr="005A4322">
        <w:t xml:space="preserve"> (</w:t>
      </w:r>
      <w:r w:rsidRPr="005A4322">
        <w:rPr>
          <w:b/>
        </w:rPr>
        <w:t xml:space="preserve">то есть с ростом на </w:t>
      </w:r>
      <w:r w:rsidR="00B974D5" w:rsidRPr="005A4322">
        <w:rPr>
          <w:b/>
        </w:rPr>
        <w:t>22 265,0</w:t>
      </w:r>
      <w:r w:rsidRPr="005A4322">
        <w:rPr>
          <w:b/>
        </w:rPr>
        <w:t xml:space="preserve"> тыс. руб.</w:t>
      </w:r>
      <w:r w:rsidR="008A0D6F" w:rsidRPr="005A4322">
        <w:rPr>
          <w:b/>
        </w:rPr>
        <w:t xml:space="preserve"> или на </w:t>
      </w:r>
      <w:r w:rsidR="00B974D5" w:rsidRPr="005A4322">
        <w:rPr>
          <w:b/>
        </w:rPr>
        <w:t>4,6 </w:t>
      </w:r>
      <w:r w:rsidR="00CB7636" w:rsidRPr="005A4322">
        <w:rPr>
          <w:b/>
        </w:rPr>
        <w:t>%</w:t>
      </w:r>
      <w:r w:rsidRPr="005A4322">
        <w:t xml:space="preserve">), по </w:t>
      </w:r>
      <w:r w:rsidRPr="005A4322">
        <w:rPr>
          <w:b/>
        </w:rPr>
        <w:t>расходам – в сумме</w:t>
      </w:r>
      <w:r w:rsidRPr="005A4322">
        <w:t xml:space="preserve"> </w:t>
      </w:r>
      <w:r w:rsidR="00B41124" w:rsidRPr="005A4322">
        <w:t>2</w:t>
      </w:r>
      <w:proofErr w:type="gramEnd"/>
      <w:r w:rsidR="008A0D6F" w:rsidRPr="005A4322">
        <w:rPr>
          <w:b/>
        </w:rPr>
        <w:t> </w:t>
      </w:r>
      <w:r w:rsidR="00B41124" w:rsidRPr="005A4322">
        <w:rPr>
          <w:b/>
        </w:rPr>
        <w:t>561 764,9</w:t>
      </w:r>
      <w:r w:rsidRPr="005A4322">
        <w:rPr>
          <w:b/>
        </w:rPr>
        <w:t xml:space="preserve"> тыс. руб</w:t>
      </w:r>
      <w:r w:rsidRPr="005A4322">
        <w:t xml:space="preserve">. (с ростом на </w:t>
      </w:r>
      <w:r w:rsidR="008A0D6F" w:rsidRPr="005A4322">
        <w:t>3</w:t>
      </w:r>
      <w:r w:rsidR="00B41124" w:rsidRPr="005A4322">
        <w:t>0</w:t>
      </w:r>
      <w:r w:rsidR="008A0D6F" w:rsidRPr="005A4322">
        <w:t>5</w:t>
      </w:r>
      <w:r w:rsidR="00B41124" w:rsidRPr="005A4322">
        <w:t> 376,0</w:t>
      </w:r>
      <w:r w:rsidRPr="005A4322">
        <w:t xml:space="preserve"> тыс. руб. или на </w:t>
      </w:r>
      <w:r w:rsidR="00B41124" w:rsidRPr="005A4322">
        <w:t>13,5 </w:t>
      </w:r>
      <w:r w:rsidRPr="005A4322">
        <w:t xml:space="preserve">%), </w:t>
      </w:r>
      <w:r w:rsidRPr="005A4322">
        <w:rPr>
          <w:b/>
        </w:rPr>
        <w:t xml:space="preserve">дефицит бюджета - в сумме </w:t>
      </w:r>
      <w:r w:rsidR="00B41124" w:rsidRPr="005A4322">
        <w:rPr>
          <w:b/>
        </w:rPr>
        <w:t>56 229,6 </w:t>
      </w:r>
      <w:r w:rsidRPr="005A4322">
        <w:rPr>
          <w:b/>
        </w:rPr>
        <w:t>тыс.</w:t>
      </w:r>
      <w:r w:rsidRPr="005A4322">
        <w:t xml:space="preserve"> руб. (с ростом на </w:t>
      </w:r>
      <w:r w:rsidR="00B41124" w:rsidRPr="005A4322">
        <w:t>24 229,6</w:t>
      </w:r>
      <w:r w:rsidRPr="005A4322">
        <w:t xml:space="preserve"> тыс. руб.).</w:t>
      </w:r>
    </w:p>
    <w:p w:rsidR="00950E3F" w:rsidRPr="005A4322" w:rsidRDefault="00950E3F" w:rsidP="006C764D">
      <w:pPr>
        <w:pStyle w:val="Style5"/>
        <w:spacing w:line="240" w:lineRule="auto"/>
      </w:pPr>
      <w:r w:rsidRPr="005A4322">
        <w:t xml:space="preserve">Фактический объем доходов бюджета муниципального образования Успенский район за </w:t>
      </w:r>
      <w:r w:rsidR="006D41F1" w:rsidRPr="005A4322">
        <w:t xml:space="preserve">шесть месяцев </w:t>
      </w:r>
      <w:r w:rsidRPr="005A4322">
        <w:t>20</w:t>
      </w:r>
      <w:r w:rsidR="00E90ECB" w:rsidRPr="005A4322">
        <w:t>2</w:t>
      </w:r>
      <w:r w:rsidR="008B0B4C" w:rsidRPr="005A4322">
        <w:t>5</w:t>
      </w:r>
      <w:r w:rsidRPr="005A4322">
        <w:t xml:space="preserve"> год</w:t>
      </w:r>
      <w:r w:rsidR="006D41F1" w:rsidRPr="005A4322">
        <w:t>а</w:t>
      </w:r>
      <w:r w:rsidRPr="005A4322">
        <w:t xml:space="preserve"> по всем</w:t>
      </w:r>
      <w:r w:rsidR="006D41F1" w:rsidRPr="005A4322">
        <w:t xml:space="preserve"> источникам исполнен в сумме </w:t>
      </w:r>
      <w:r w:rsidR="00D22DA5" w:rsidRPr="005A4322">
        <w:rPr>
          <w:b/>
        </w:rPr>
        <w:t>1 125 534,6</w:t>
      </w:r>
      <w:r w:rsidR="00FD66AF" w:rsidRPr="005A4322">
        <w:t xml:space="preserve"> </w:t>
      </w:r>
      <w:r w:rsidR="0030007A" w:rsidRPr="005A4322">
        <w:t>тыс. руб. (за тот же период 202</w:t>
      </w:r>
      <w:r w:rsidR="00F26139" w:rsidRPr="005A4322">
        <w:t>4</w:t>
      </w:r>
      <w:r w:rsidR="00FD66AF" w:rsidRPr="005A4322">
        <w:t xml:space="preserve"> года было </w:t>
      </w:r>
      <w:r w:rsidR="00F26139" w:rsidRPr="005A4322">
        <w:rPr>
          <w:b/>
        </w:rPr>
        <w:t>743 969,1</w:t>
      </w:r>
      <w:r w:rsidR="00F26139" w:rsidRPr="005A4322">
        <w:t xml:space="preserve"> тыс. руб</w:t>
      </w:r>
      <w:r w:rsidRPr="005A4322">
        <w:t>.</w:t>
      </w:r>
      <w:r w:rsidR="001C1EF2" w:rsidRPr="005A4322">
        <w:t>)</w:t>
      </w:r>
      <w:r w:rsidRPr="005A4322">
        <w:t xml:space="preserve">, или на </w:t>
      </w:r>
      <w:r w:rsidR="00D15862" w:rsidRPr="005A4322">
        <w:rPr>
          <w:b/>
        </w:rPr>
        <w:t>4</w:t>
      </w:r>
      <w:r w:rsidR="00D22DA5" w:rsidRPr="005A4322">
        <w:rPr>
          <w:b/>
        </w:rPr>
        <w:t>4,9 </w:t>
      </w:r>
      <w:r w:rsidR="001C1EF2" w:rsidRPr="005A4322">
        <w:rPr>
          <w:b/>
        </w:rPr>
        <w:t>%</w:t>
      </w:r>
      <w:r w:rsidR="00951DD1" w:rsidRPr="005A4322">
        <w:t xml:space="preserve"> (в</w:t>
      </w:r>
      <w:r w:rsidR="0030007A" w:rsidRPr="005A4322">
        <w:t xml:space="preserve"> 202</w:t>
      </w:r>
      <w:r w:rsidR="00F26139" w:rsidRPr="005A4322">
        <w:t>4</w:t>
      </w:r>
      <w:r w:rsidR="001C1EF2" w:rsidRPr="005A4322">
        <w:t xml:space="preserve"> году </w:t>
      </w:r>
      <w:r w:rsidR="00F26139" w:rsidRPr="005A4322">
        <w:rPr>
          <w:b/>
        </w:rPr>
        <w:t>45,5%</w:t>
      </w:r>
      <w:r w:rsidR="001C1EF2" w:rsidRPr="005A4322">
        <w:rPr>
          <w:b/>
        </w:rPr>
        <w:t>)</w:t>
      </w:r>
      <w:r w:rsidRPr="005A4322">
        <w:t xml:space="preserve"> </w:t>
      </w:r>
      <w:r w:rsidR="00F26139" w:rsidRPr="005A4322">
        <w:t xml:space="preserve">от </w:t>
      </w:r>
      <w:r w:rsidR="008C7BA4" w:rsidRPr="005A4322">
        <w:t>утвержденных годовых</w:t>
      </w:r>
      <w:r w:rsidR="006D41F1" w:rsidRPr="005A4322">
        <w:t xml:space="preserve"> </w:t>
      </w:r>
      <w:r w:rsidRPr="005A4322">
        <w:t>бюджет</w:t>
      </w:r>
      <w:r w:rsidR="008C7BA4" w:rsidRPr="005A4322">
        <w:t>ных назначений</w:t>
      </w:r>
      <w:r w:rsidRPr="005A4322">
        <w:t>.</w:t>
      </w:r>
    </w:p>
    <w:p w:rsidR="00950E3F" w:rsidRPr="005A4322" w:rsidRDefault="00950E3F" w:rsidP="006C764D">
      <w:pPr>
        <w:pStyle w:val="Style5"/>
        <w:spacing w:line="240" w:lineRule="auto"/>
      </w:pPr>
      <w:r w:rsidRPr="005A4322">
        <w:t xml:space="preserve">Фактические расходы бюджета района за </w:t>
      </w:r>
      <w:r w:rsidR="006D41F1" w:rsidRPr="005A4322">
        <w:t xml:space="preserve">этот же период </w:t>
      </w:r>
      <w:r w:rsidRPr="005A4322">
        <w:t xml:space="preserve">составили </w:t>
      </w:r>
      <w:r w:rsidR="00D43DBB" w:rsidRPr="005A4322">
        <w:rPr>
          <w:b/>
        </w:rPr>
        <w:t>1 114 </w:t>
      </w:r>
      <w:r w:rsidR="00D15862" w:rsidRPr="005A4322">
        <w:rPr>
          <w:b/>
        </w:rPr>
        <w:t>8</w:t>
      </w:r>
      <w:r w:rsidR="00D43DBB" w:rsidRPr="005A4322">
        <w:rPr>
          <w:b/>
        </w:rPr>
        <w:t>46,9</w:t>
      </w:r>
      <w:r w:rsidR="00800CC7" w:rsidRPr="005A4322">
        <w:rPr>
          <w:b/>
        </w:rPr>
        <w:t xml:space="preserve"> </w:t>
      </w:r>
      <w:r w:rsidR="001C1EF2" w:rsidRPr="005A4322">
        <w:t>т</w:t>
      </w:r>
      <w:r w:rsidR="00D520A7" w:rsidRPr="005A4322">
        <w:t>ыс. руб. (з</w:t>
      </w:r>
      <w:r w:rsidR="0030007A" w:rsidRPr="005A4322">
        <w:t>а шесть месяцев 202</w:t>
      </w:r>
      <w:r w:rsidR="00836515" w:rsidRPr="005A4322">
        <w:t>4</w:t>
      </w:r>
      <w:r w:rsidR="001C1EF2" w:rsidRPr="005A4322">
        <w:t xml:space="preserve"> года было </w:t>
      </w:r>
      <w:r w:rsidR="0032481F" w:rsidRPr="005A4322">
        <w:rPr>
          <w:b/>
        </w:rPr>
        <w:t>756 837,1</w:t>
      </w:r>
      <w:r w:rsidRPr="005A4322">
        <w:t xml:space="preserve"> </w:t>
      </w:r>
      <w:r w:rsidR="0034759B" w:rsidRPr="005A4322">
        <w:t>тыс. рублей</w:t>
      </w:r>
      <w:r w:rsidR="001C1EF2" w:rsidRPr="005A4322">
        <w:t>)</w:t>
      </w:r>
      <w:r w:rsidR="0034759B" w:rsidRPr="005A4322">
        <w:t xml:space="preserve"> </w:t>
      </w:r>
      <w:r w:rsidRPr="005A4322">
        <w:t xml:space="preserve">или </w:t>
      </w:r>
      <w:r w:rsidR="00D15862" w:rsidRPr="005A4322">
        <w:rPr>
          <w:b/>
        </w:rPr>
        <w:t>43,</w:t>
      </w:r>
      <w:r w:rsidR="00D43DBB" w:rsidRPr="005A4322">
        <w:rPr>
          <w:b/>
        </w:rPr>
        <w:t>5</w:t>
      </w:r>
      <w:r w:rsidR="001C1EF2" w:rsidRPr="005A4322">
        <w:rPr>
          <w:b/>
        </w:rPr>
        <w:t>%</w:t>
      </w:r>
      <w:r w:rsidR="0030007A" w:rsidRPr="005A4322">
        <w:t xml:space="preserve"> (в 202</w:t>
      </w:r>
      <w:r w:rsidR="00183554" w:rsidRPr="005A4322">
        <w:t>4</w:t>
      </w:r>
      <w:r w:rsidR="001C1EF2" w:rsidRPr="005A4322">
        <w:t xml:space="preserve"> году было </w:t>
      </w:r>
      <w:r w:rsidR="00183554" w:rsidRPr="005A4322">
        <w:rPr>
          <w:b/>
        </w:rPr>
        <w:t>43,7</w:t>
      </w:r>
      <w:r w:rsidR="00183554" w:rsidRPr="005A4322">
        <w:t> </w:t>
      </w:r>
      <w:r w:rsidRPr="005A4322">
        <w:t>%</w:t>
      </w:r>
      <w:r w:rsidR="001C1EF2" w:rsidRPr="005A4322">
        <w:t>)</w:t>
      </w:r>
      <w:r w:rsidRPr="005A4322">
        <w:t xml:space="preserve"> </w:t>
      </w:r>
      <w:r w:rsidR="00183554" w:rsidRPr="005A4322">
        <w:t xml:space="preserve">от </w:t>
      </w:r>
      <w:r w:rsidR="0034759B" w:rsidRPr="005A4322">
        <w:t>утвержденных годовых бюджетных назначений.</w:t>
      </w:r>
    </w:p>
    <w:p w:rsidR="00950E3F" w:rsidRPr="005A4322" w:rsidRDefault="008A728C" w:rsidP="006C764D">
      <w:pPr>
        <w:pStyle w:val="Style5"/>
        <w:spacing w:line="240" w:lineRule="auto"/>
        <w:rPr>
          <w:b/>
        </w:rPr>
      </w:pPr>
      <w:r w:rsidRPr="005A4322">
        <w:t xml:space="preserve">Фактический </w:t>
      </w:r>
      <w:r w:rsidR="00C85E26" w:rsidRPr="005A4322">
        <w:rPr>
          <w:b/>
        </w:rPr>
        <w:t>де</w:t>
      </w:r>
      <w:r w:rsidR="0034759B" w:rsidRPr="005A4322">
        <w:rPr>
          <w:b/>
        </w:rPr>
        <w:t xml:space="preserve">фицит </w:t>
      </w:r>
      <w:r w:rsidR="00950E3F" w:rsidRPr="005A4322">
        <w:t>районного бюджета</w:t>
      </w:r>
      <w:r w:rsidR="00C82209" w:rsidRPr="005A4322">
        <w:t xml:space="preserve"> за </w:t>
      </w:r>
      <w:r w:rsidR="0030007A" w:rsidRPr="005A4322">
        <w:t>полугодие 202</w:t>
      </w:r>
      <w:r w:rsidR="00D43DBB" w:rsidRPr="005A4322">
        <w:t>5</w:t>
      </w:r>
      <w:r w:rsidR="0034759B" w:rsidRPr="005A4322">
        <w:t xml:space="preserve"> года</w:t>
      </w:r>
      <w:r w:rsidR="00950E3F" w:rsidRPr="005A4322">
        <w:t xml:space="preserve"> составил </w:t>
      </w:r>
      <w:r w:rsidR="00D15862" w:rsidRPr="005A4322">
        <w:rPr>
          <w:b/>
        </w:rPr>
        <w:t>1</w:t>
      </w:r>
      <w:r w:rsidR="00D43DBB" w:rsidRPr="005A4322">
        <w:rPr>
          <w:b/>
        </w:rPr>
        <w:t>0 687,7</w:t>
      </w:r>
      <w:r w:rsidR="001C1EF2" w:rsidRPr="005A4322">
        <w:rPr>
          <w:b/>
        </w:rPr>
        <w:t xml:space="preserve"> тыс. руб</w:t>
      </w:r>
      <w:r w:rsidR="00C77605" w:rsidRPr="005A4322">
        <w:t>. (</w:t>
      </w:r>
      <w:r w:rsidR="0030007A" w:rsidRPr="005A4322">
        <w:t>за тот же период 202</w:t>
      </w:r>
      <w:r w:rsidR="00D43DBB" w:rsidRPr="005A4322">
        <w:t>4</w:t>
      </w:r>
      <w:r w:rsidR="00D520A7" w:rsidRPr="005A4322">
        <w:t xml:space="preserve"> года был де</w:t>
      </w:r>
      <w:r w:rsidR="001C1EF2" w:rsidRPr="005A4322">
        <w:t xml:space="preserve">фицит в сумме </w:t>
      </w:r>
      <w:r w:rsidR="00D43DBB" w:rsidRPr="005A4322">
        <w:rPr>
          <w:b/>
        </w:rPr>
        <w:t xml:space="preserve">12 868,0 </w:t>
      </w:r>
      <w:r w:rsidR="00950E3F" w:rsidRPr="005A4322">
        <w:rPr>
          <w:b/>
        </w:rPr>
        <w:t>тыс. рублей</w:t>
      </w:r>
      <w:r w:rsidR="001C1EF2" w:rsidRPr="005A4322">
        <w:rPr>
          <w:b/>
        </w:rPr>
        <w:t>)</w:t>
      </w:r>
      <w:r w:rsidR="00C77605" w:rsidRPr="005A4322">
        <w:rPr>
          <w:b/>
        </w:rPr>
        <w:t xml:space="preserve"> при плановом годовом де</w:t>
      </w:r>
      <w:r w:rsidR="004609AF" w:rsidRPr="005A4322">
        <w:rPr>
          <w:b/>
        </w:rPr>
        <w:t xml:space="preserve">фиците в сумме </w:t>
      </w:r>
      <w:r w:rsidR="00D43DBB" w:rsidRPr="005A4322">
        <w:rPr>
          <w:b/>
        </w:rPr>
        <w:t>56 229,6</w:t>
      </w:r>
      <w:r w:rsidR="004609AF" w:rsidRPr="005A4322">
        <w:rPr>
          <w:b/>
        </w:rPr>
        <w:t xml:space="preserve"> тыс. руб.</w:t>
      </w:r>
    </w:p>
    <w:p w:rsidR="00230697" w:rsidRPr="005A4322" w:rsidRDefault="002D2FBD" w:rsidP="006C764D">
      <w:pPr>
        <w:pStyle w:val="Style5"/>
        <w:spacing w:line="240" w:lineRule="auto"/>
      </w:pPr>
      <w:proofErr w:type="gramStart"/>
      <w:r w:rsidRPr="005A4322">
        <w:rPr>
          <w:b/>
        </w:rPr>
        <w:t>Неиспользованные остатки в бюджете муниципального обра</w:t>
      </w:r>
      <w:r w:rsidR="008417E1" w:rsidRPr="005A4322">
        <w:rPr>
          <w:b/>
        </w:rPr>
        <w:t>зования составили на 1 июл</w:t>
      </w:r>
      <w:r w:rsidR="00D520A7" w:rsidRPr="005A4322">
        <w:rPr>
          <w:b/>
        </w:rPr>
        <w:t>я 202</w:t>
      </w:r>
      <w:r w:rsidR="001D686A" w:rsidRPr="005A4322">
        <w:rPr>
          <w:b/>
        </w:rPr>
        <w:t>5</w:t>
      </w:r>
      <w:r w:rsidRPr="005A4322">
        <w:rPr>
          <w:b/>
        </w:rPr>
        <w:t xml:space="preserve"> года в размере</w:t>
      </w:r>
      <w:r w:rsidR="00EE6960" w:rsidRPr="005A4322">
        <w:rPr>
          <w:b/>
        </w:rPr>
        <w:t xml:space="preserve"> </w:t>
      </w:r>
      <w:r w:rsidR="001D686A" w:rsidRPr="005A4322">
        <w:rPr>
          <w:b/>
        </w:rPr>
        <w:t>36 078,9</w:t>
      </w:r>
      <w:r w:rsidRPr="005A4322">
        <w:rPr>
          <w:b/>
        </w:rPr>
        <w:t xml:space="preserve"> тыс. руб.</w:t>
      </w:r>
      <w:r w:rsidRPr="005A4322">
        <w:t xml:space="preserve"> против </w:t>
      </w:r>
      <w:r w:rsidR="001D686A" w:rsidRPr="005A4322">
        <w:t>25 391,2</w:t>
      </w:r>
      <w:r w:rsidR="0013115E" w:rsidRPr="005A4322">
        <w:t xml:space="preserve"> </w:t>
      </w:r>
      <w:r w:rsidR="00E90ECB" w:rsidRPr="005A4322">
        <w:t>тыс. руб. (</w:t>
      </w:r>
      <w:r w:rsidR="001D686A" w:rsidRPr="005A4322">
        <w:t>25</w:t>
      </w:r>
      <w:r w:rsidR="0013115E" w:rsidRPr="005A4322">
        <w:t> </w:t>
      </w:r>
      <w:r w:rsidR="001D686A" w:rsidRPr="005A4322">
        <w:t>391 237,24</w:t>
      </w:r>
      <w:r w:rsidR="00E90ECB" w:rsidRPr="005A4322">
        <w:t xml:space="preserve"> руб.) </w:t>
      </w:r>
      <w:r w:rsidRPr="005A4322">
        <w:t>на начало года (справочно:</w:t>
      </w:r>
      <w:r w:rsidR="008417E1" w:rsidRPr="005A4322">
        <w:rPr>
          <w:b/>
        </w:rPr>
        <w:t xml:space="preserve"> на 1 апреля</w:t>
      </w:r>
      <w:r w:rsidR="0013115E" w:rsidRPr="005A4322">
        <w:rPr>
          <w:b/>
        </w:rPr>
        <w:t xml:space="preserve"> 202</w:t>
      </w:r>
      <w:r w:rsidR="001D686A" w:rsidRPr="005A4322">
        <w:rPr>
          <w:b/>
        </w:rPr>
        <w:t>5</w:t>
      </w:r>
      <w:r w:rsidRPr="005A4322">
        <w:rPr>
          <w:b/>
        </w:rPr>
        <w:t xml:space="preserve"> года были в размере </w:t>
      </w:r>
      <w:r w:rsidR="001D686A" w:rsidRPr="005A4322">
        <w:rPr>
          <w:b/>
        </w:rPr>
        <w:t>31 103,0</w:t>
      </w:r>
      <w:r w:rsidRPr="005A4322">
        <w:rPr>
          <w:b/>
        </w:rPr>
        <w:t xml:space="preserve"> тыс. руб.,</w:t>
      </w:r>
      <w:r w:rsidR="00CB28FD" w:rsidRPr="005A4322">
        <w:t xml:space="preserve"> </w:t>
      </w:r>
      <w:r w:rsidR="0013115E" w:rsidRPr="005A4322">
        <w:t>на 1 июля 202</w:t>
      </w:r>
      <w:r w:rsidR="00CA6B07" w:rsidRPr="005A4322">
        <w:t>4</w:t>
      </w:r>
      <w:r w:rsidRPr="005A4322">
        <w:t xml:space="preserve"> года были в объеме </w:t>
      </w:r>
      <w:r w:rsidR="00CA6B07" w:rsidRPr="005A4322">
        <w:rPr>
          <w:b/>
        </w:rPr>
        <w:t>27 359,4</w:t>
      </w:r>
      <w:r w:rsidRPr="005A4322">
        <w:t xml:space="preserve"> тыс. рублей) или </w:t>
      </w:r>
      <w:r w:rsidR="00D70259" w:rsidRPr="005A4322">
        <w:t>3,</w:t>
      </w:r>
      <w:r w:rsidR="000520AC" w:rsidRPr="005A4322">
        <w:t>1</w:t>
      </w:r>
      <w:r w:rsidR="008D6444" w:rsidRPr="005A4322">
        <w:t> </w:t>
      </w:r>
      <w:r w:rsidRPr="005A4322">
        <w:t>% к поступившим доходам</w:t>
      </w:r>
      <w:proofErr w:type="gramEnd"/>
      <w:r w:rsidRPr="005A4322">
        <w:t xml:space="preserve"> </w:t>
      </w:r>
      <w:proofErr w:type="gramStart"/>
      <w:r w:rsidRPr="005A4322">
        <w:t xml:space="preserve">и остатка на начало отчетного года, в том числе </w:t>
      </w:r>
      <w:r w:rsidRPr="005A4322">
        <w:rPr>
          <w:b/>
        </w:rPr>
        <w:t xml:space="preserve">остатки собственных средств </w:t>
      </w:r>
      <w:r w:rsidR="008A2756" w:rsidRPr="005A4322">
        <w:rPr>
          <w:b/>
        </w:rPr>
        <w:t xml:space="preserve">(с учетом поселенческих средств) в сумме </w:t>
      </w:r>
      <w:r w:rsidR="00826AA0" w:rsidRPr="005A4322">
        <w:rPr>
          <w:b/>
        </w:rPr>
        <w:t>36 078,9</w:t>
      </w:r>
      <w:r w:rsidR="006E1A67" w:rsidRPr="005A4322">
        <w:rPr>
          <w:b/>
        </w:rPr>
        <w:t xml:space="preserve"> тыс. руб.</w:t>
      </w:r>
      <w:r w:rsidR="00B3125C" w:rsidRPr="005A4322">
        <w:t xml:space="preserve">, </w:t>
      </w:r>
      <w:r w:rsidR="00B3125C" w:rsidRPr="005A4322">
        <w:rPr>
          <w:b/>
        </w:rPr>
        <w:t xml:space="preserve">а без учета поселенческих средств - в сумме </w:t>
      </w:r>
      <w:r w:rsidR="00826AA0" w:rsidRPr="005A4322">
        <w:rPr>
          <w:b/>
        </w:rPr>
        <w:t>25 961,6</w:t>
      </w:r>
      <w:r w:rsidR="006E50CD" w:rsidRPr="005A4322">
        <w:rPr>
          <w:b/>
        </w:rPr>
        <w:t xml:space="preserve"> </w:t>
      </w:r>
      <w:r w:rsidR="00B3125C" w:rsidRPr="005A4322">
        <w:rPr>
          <w:b/>
        </w:rPr>
        <w:t>тыс. руб</w:t>
      </w:r>
      <w:r w:rsidR="00B3125C" w:rsidRPr="005A4322">
        <w:t>.</w:t>
      </w:r>
      <w:r w:rsidR="00743D6C" w:rsidRPr="005A4322">
        <w:rPr>
          <w:b/>
        </w:rPr>
        <w:t xml:space="preserve"> </w:t>
      </w:r>
      <w:r w:rsidR="008A2756" w:rsidRPr="005A4322">
        <w:t>Неиспользованные целевые средства краевого бюджета и бюджетов сельских поселений состав</w:t>
      </w:r>
      <w:r w:rsidR="007606DE" w:rsidRPr="005A4322">
        <w:t>или по</w:t>
      </w:r>
      <w:r w:rsidR="00765E7C" w:rsidRPr="005A4322">
        <w:t xml:space="preserve"> состоянию на 01 июля 202</w:t>
      </w:r>
      <w:r w:rsidR="00826AA0" w:rsidRPr="005A4322">
        <w:t>5</w:t>
      </w:r>
      <w:r w:rsidR="008A2756" w:rsidRPr="005A4322">
        <w:t xml:space="preserve"> года в сумме </w:t>
      </w:r>
      <w:r w:rsidR="00826AA0" w:rsidRPr="005A4322">
        <w:t>10 117,3</w:t>
      </w:r>
      <w:r w:rsidR="00B3125C" w:rsidRPr="005A4322">
        <w:t xml:space="preserve"> тыс. руб. (</w:t>
      </w:r>
      <w:r w:rsidR="00826AA0" w:rsidRPr="005A4322">
        <w:t>10</w:t>
      </w:r>
      <w:r w:rsidR="0046320D" w:rsidRPr="005A4322">
        <w:t> </w:t>
      </w:r>
      <w:r w:rsidR="00826AA0" w:rsidRPr="005A4322">
        <w:t>117</w:t>
      </w:r>
      <w:r w:rsidR="0046320D" w:rsidRPr="005A4322">
        <w:t> </w:t>
      </w:r>
      <w:r w:rsidR="00826AA0" w:rsidRPr="005A4322">
        <w:t>271</w:t>
      </w:r>
      <w:r w:rsidR="0046320D" w:rsidRPr="005A4322">
        <w:t>,</w:t>
      </w:r>
      <w:r w:rsidR="00826AA0" w:rsidRPr="005A4322">
        <w:t>71</w:t>
      </w:r>
      <w:r w:rsidR="006E50CD" w:rsidRPr="005A4322">
        <w:t xml:space="preserve"> рублей</w:t>
      </w:r>
      <w:proofErr w:type="gramEnd"/>
      <w:r w:rsidR="00B3125C" w:rsidRPr="005A4322">
        <w:t xml:space="preserve">, </w:t>
      </w:r>
      <w:r w:rsidR="008A2756" w:rsidRPr="005A4322">
        <w:t xml:space="preserve">из них краевые в сумме </w:t>
      </w:r>
      <w:r w:rsidR="00826AA0" w:rsidRPr="005A4322">
        <w:t>0,01</w:t>
      </w:r>
      <w:r w:rsidR="008A2756" w:rsidRPr="005A4322">
        <w:t xml:space="preserve"> руб. и поселенческие в сумме </w:t>
      </w:r>
      <w:r w:rsidR="00826AA0" w:rsidRPr="005A4322">
        <w:t>10</w:t>
      </w:r>
      <w:r w:rsidR="0046320D" w:rsidRPr="005A4322">
        <w:t> </w:t>
      </w:r>
      <w:r w:rsidR="00826AA0" w:rsidRPr="005A4322">
        <w:t>117 271,7</w:t>
      </w:r>
      <w:r w:rsidR="008A2756" w:rsidRPr="005A4322">
        <w:t xml:space="preserve"> руб.)</w:t>
      </w:r>
      <w:r w:rsidR="005E4707" w:rsidRPr="005A4322">
        <w:t>.</w:t>
      </w:r>
    </w:p>
    <w:p w:rsidR="00692B63" w:rsidRPr="005A4322" w:rsidRDefault="00230697" w:rsidP="006C764D">
      <w:pPr>
        <w:pStyle w:val="Style5"/>
        <w:spacing w:line="240" w:lineRule="auto"/>
        <w:rPr>
          <w:b/>
        </w:rPr>
      </w:pPr>
      <w:r w:rsidRPr="005A4322">
        <w:rPr>
          <w:b/>
        </w:rPr>
        <w:lastRenderedPageBreak/>
        <w:t>Для информации</w:t>
      </w:r>
      <w:r w:rsidR="00393B0C" w:rsidRPr="005A4322">
        <w:rPr>
          <w:b/>
        </w:rPr>
        <w:t>:</w:t>
      </w:r>
      <w:r w:rsidRPr="005A4322">
        <w:rPr>
          <w:b/>
        </w:rPr>
        <w:t xml:space="preserve"> исполнение основных показателей по бюджетам сельских по</w:t>
      </w:r>
      <w:r w:rsidR="0013115E" w:rsidRPr="005A4322">
        <w:rPr>
          <w:b/>
        </w:rPr>
        <w:t>селений за первое полугодие 202</w:t>
      </w:r>
      <w:r w:rsidR="00415186" w:rsidRPr="005A4322">
        <w:rPr>
          <w:b/>
        </w:rPr>
        <w:t>5</w:t>
      </w:r>
      <w:r w:rsidRPr="005A4322">
        <w:rPr>
          <w:b/>
        </w:rPr>
        <w:t xml:space="preserve"> года</w:t>
      </w:r>
      <w:r w:rsidR="007D2CF3" w:rsidRPr="005A4322">
        <w:rPr>
          <w:b/>
        </w:rPr>
        <w:t xml:space="preserve"> составили</w:t>
      </w:r>
      <w:r w:rsidRPr="005A4322">
        <w:rPr>
          <w:b/>
        </w:rPr>
        <w:t>:</w:t>
      </w:r>
    </w:p>
    <w:p w:rsidR="00230697" w:rsidRPr="005A4322" w:rsidRDefault="00230697" w:rsidP="006C764D">
      <w:pPr>
        <w:pStyle w:val="Style5"/>
        <w:spacing w:line="240" w:lineRule="auto"/>
      </w:pPr>
      <w:proofErr w:type="gramStart"/>
      <w:r w:rsidRPr="005A4322">
        <w:rPr>
          <w:b/>
        </w:rPr>
        <w:t>Фактический объем доходов бюджетов сельских поселений</w:t>
      </w:r>
      <w:r w:rsidRPr="005A4322">
        <w:t xml:space="preserve"> муниципального образования Успен</w:t>
      </w:r>
      <w:r w:rsidR="00A934B4" w:rsidRPr="005A4322">
        <w:t>ский район за шесть месяцев 202</w:t>
      </w:r>
      <w:r w:rsidR="00415186" w:rsidRPr="005A4322">
        <w:t>5</w:t>
      </w:r>
      <w:r w:rsidRPr="005A4322">
        <w:t xml:space="preserve"> года по всем источникам исполнен</w:t>
      </w:r>
      <w:r w:rsidR="00155DA9" w:rsidRPr="005A4322">
        <w:t xml:space="preserve"> в сумме </w:t>
      </w:r>
      <w:r w:rsidR="000C73DD" w:rsidRPr="005A4322">
        <w:rPr>
          <w:b/>
        </w:rPr>
        <w:t>163 053,5</w:t>
      </w:r>
      <w:r w:rsidR="00155DA9" w:rsidRPr="005A4322">
        <w:t xml:space="preserve"> тыс. руб. при утвержденных бюджетных назначениях в сумме </w:t>
      </w:r>
      <w:r w:rsidR="000C73DD" w:rsidRPr="005A4322">
        <w:rPr>
          <w:b/>
        </w:rPr>
        <w:t>517 634,8 </w:t>
      </w:r>
      <w:r w:rsidR="00155DA9" w:rsidRPr="005A4322">
        <w:t xml:space="preserve">тыс. руб. или на </w:t>
      </w:r>
      <w:r w:rsidR="000C73DD" w:rsidRPr="005A4322">
        <w:t>31,5 </w:t>
      </w:r>
      <w:r w:rsidR="00155DA9" w:rsidRPr="005A4322">
        <w:rPr>
          <w:b/>
        </w:rPr>
        <w:t>%</w:t>
      </w:r>
      <w:r w:rsidR="00155DA9" w:rsidRPr="005A4322">
        <w:t xml:space="preserve"> утвержденных годовых бюджетных назначений </w:t>
      </w:r>
      <w:r w:rsidR="00155DA9" w:rsidRPr="005A4322">
        <w:rPr>
          <w:b/>
        </w:rPr>
        <w:t xml:space="preserve">против </w:t>
      </w:r>
      <w:r w:rsidR="0046320D" w:rsidRPr="005A4322">
        <w:rPr>
          <w:b/>
        </w:rPr>
        <w:t>4</w:t>
      </w:r>
      <w:r w:rsidR="000C73DD" w:rsidRPr="005A4322">
        <w:rPr>
          <w:b/>
        </w:rPr>
        <w:t>4,9 </w:t>
      </w:r>
      <w:r w:rsidR="00155DA9" w:rsidRPr="005A4322">
        <w:rPr>
          <w:b/>
        </w:rPr>
        <w:t>%</w:t>
      </w:r>
      <w:r w:rsidR="00155DA9" w:rsidRPr="005A4322">
        <w:t xml:space="preserve"> по бюджету муниципального образования Успенский район –</w:t>
      </w:r>
      <w:r w:rsidR="00A372F4" w:rsidRPr="005A4322">
        <w:t xml:space="preserve"> и</w:t>
      </w:r>
      <w:r w:rsidR="00155DA9" w:rsidRPr="005A4322">
        <w:t xml:space="preserve"> против аналогичных п</w:t>
      </w:r>
      <w:r w:rsidR="00E81A83" w:rsidRPr="005A4322">
        <w:t>оказателей за тот же период 202</w:t>
      </w:r>
      <w:r w:rsidR="00B20678" w:rsidRPr="005A4322">
        <w:t>4</w:t>
      </w:r>
      <w:r w:rsidR="00155DA9" w:rsidRPr="005A4322">
        <w:t xml:space="preserve"> года</w:t>
      </w:r>
      <w:proofErr w:type="gramEnd"/>
      <w:r w:rsidR="00155DA9" w:rsidRPr="005A4322">
        <w:t>: доходы</w:t>
      </w:r>
      <w:r w:rsidRPr="005A4322">
        <w:t xml:space="preserve"> в сумме </w:t>
      </w:r>
      <w:r w:rsidR="00B20678" w:rsidRPr="005A4322">
        <w:rPr>
          <w:b/>
        </w:rPr>
        <w:t>146 196,7</w:t>
      </w:r>
      <w:r w:rsidR="00B20678" w:rsidRPr="005A4322">
        <w:t xml:space="preserve"> </w:t>
      </w:r>
      <w:r w:rsidRPr="005A4322">
        <w:t xml:space="preserve">тыс. руб. при утвержденных бюджетных назначениях в сумме </w:t>
      </w:r>
      <w:r w:rsidR="00B20678" w:rsidRPr="005A4322">
        <w:t>332 357,4</w:t>
      </w:r>
      <w:r w:rsidRPr="005A4322">
        <w:t xml:space="preserve"> тыс. руб. или на </w:t>
      </w:r>
      <w:r w:rsidR="00B20678" w:rsidRPr="005A4322">
        <w:rPr>
          <w:b/>
        </w:rPr>
        <w:t>44,0 </w:t>
      </w:r>
      <w:r w:rsidRPr="005A4322">
        <w:rPr>
          <w:b/>
        </w:rPr>
        <w:t>%</w:t>
      </w:r>
      <w:r w:rsidRPr="005A4322">
        <w:t xml:space="preserve"> утвержденных годовых бюджетных назначений </w:t>
      </w:r>
      <w:r w:rsidR="00A934B4" w:rsidRPr="005A4322">
        <w:t xml:space="preserve">и </w:t>
      </w:r>
      <w:r w:rsidRPr="005A4322">
        <w:rPr>
          <w:b/>
        </w:rPr>
        <w:t xml:space="preserve">против </w:t>
      </w:r>
      <w:r w:rsidR="00B20678" w:rsidRPr="005A4322">
        <w:rPr>
          <w:b/>
        </w:rPr>
        <w:t>45,5 </w:t>
      </w:r>
      <w:r w:rsidRPr="005A4322">
        <w:rPr>
          <w:b/>
        </w:rPr>
        <w:t>%</w:t>
      </w:r>
      <w:r w:rsidRPr="005A4322">
        <w:t xml:space="preserve"> по бюджету муниципального образования Успенский район.</w:t>
      </w:r>
    </w:p>
    <w:p w:rsidR="00065482" w:rsidRPr="005A4322" w:rsidRDefault="00DF6775" w:rsidP="006C764D">
      <w:pPr>
        <w:pStyle w:val="Style5"/>
        <w:spacing w:line="240" w:lineRule="auto"/>
      </w:pPr>
      <w:r w:rsidRPr="005A4322">
        <w:t>В общем объеме доходов сельских поселений муниципального о</w:t>
      </w:r>
      <w:r w:rsidR="00657DED" w:rsidRPr="005A4322">
        <w:t>бразования за шесть месяцев 20</w:t>
      </w:r>
      <w:r w:rsidR="00A934B4" w:rsidRPr="005A4322">
        <w:t>2</w:t>
      </w:r>
      <w:r w:rsidR="000C73DD" w:rsidRPr="005A4322">
        <w:t>5</w:t>
      </w:r>
      <w:r w:rsidRPr="005A4322">
        <w:t xml:space="preserve"> год на долю налоговых и неналоговых доходов приходится</w:t>
      </w:r>
      <w:r w:rsidR="002E06A7" w:rsidRPr="005A4322">
        <w:t xml:space="preserve"> </w:t>
      </w:r>
      <w:r w:rsidR="0046320D" w:rsidRPr="005A4322">
        <w:t>47,9</w:t>
      </w:r>
      <w:r w:rsidR="00B66464" w:rsidRPr="005A4322">
        <w:t>%</w:t>
      </w:r>
      <w:r w:rsidRPr="005A4322">
        <w:t xml:space="preserve"> </w:t>
      </w:r>
      <w:r w:rsidR="00A934B4" w:rsidRPr="005A4322">
        <w:t>(в 202</w:t>
      </w:r>
      <w:r w:rsidR="000C73DD" w:rsidRPr="005A4322">
        <w:t>4</w:t>
      </w:r>
      <w:r w:rsidR="00B66464" w:rsidRPr="005A4322">
        <w:t xml:space="preserve"> году </w:t>
      </w:r>
      <w:r w:rsidR="000C73DD" w:rsidRPr="005A4322">
        <w:t>47,9 </w:t>
      </w:r>
      <w:r w:rsidRPr="005A4322">
        <w:t>%</w:t>
      </w:r>
      <w:r w:rsidR="00B66464" w:rsidRPr="005A4322">
        <w:t>)</w:t>
      </w:r>
      <w:r w:rsidRPr="005A4322">
        <w:t xml:space="preserve"> против </w:t>
      </w:r>
      <w:r w:rsidR="000C73DD" w:rsidRPr="005A4322">
        <w:t>18,8 </w:t>
      </w:r>
      <w:r w:rsidR="00B66464" w:rsidRPr="005A4322">
        <w:t>%</w:t>
      </w:r>
      <w:r w:rsidR="00B66464" w:rsidRPr="005A4322">
        <w:rPr>
          <w:b/>
        </w:rPr>
        <w:t xml:space="preserve"> по бюджету муниципального района</w:t>
      </w:r>
      <w:r w:rsidR="00A934B4" w:rsidRPr="005A4322">
        <w:t xml:space="preserve"> (в 202</w:t>
      </w:r>
      <w:r w:rsidR="000C73DD" w:rsidRPr="005A4322">
        <w:t>4</w:t>
      </w:r>
      <w:r w:rsidR="00B66464" w:rsidRPr="005A4322">
        <w:t xml:space="preserve"> году было </w:t>
      </w:r>
      <w:r w:rsidR="00A934B4" w:rsidRPr="005A4322">
        <w:rPr>
          <w:b/>
        </w:rPr>
        <w:t>2</w:t>
      </w:r>
      <w:r w:rsidR="000C73DD" w:rsidRPr="005A4322">
        <w:rPr>
          <w:b/>
        </w:rPr>
        <w:t>3</w:t>
      </w:r>
      <w:r w:rsidR="00A934B4" w:rsidRPr="005A4322">
        <w:rPr>
          <w:b/>
        </w:rPr>
        <w:t>,6</w:t>
      </w:r>
      <w:r w:rsidRPr="005A4322">
        <w:rPr>
          <w:b/>
        </w:rPr>
        <w:t>%</w:t>
      </w:r>
      <w:r w:rsidR="00B66464" w:rsidRPr="005A4322">
        <w:rPr>
          <w:b/>
        </w:rPr>
        <w:t>)</w:t>
      </w:r>
      <w:r w:rsidRPr="005A4322">
        <w:rPr>
          <w:b/>
        </w:rPr>
        <w:t xml:space="preserve">. </w:t>
      </w:r>
      <w:proofErr w:type="gramStart"/>
      <w:r w:rsidRPr="005A4322">
        <w:t>Фактический объем налоговых и неналоговых доходов бюджетов сельских поселений муниципального образования Успен</w:t>
      </w:r>
      <w:r w:rsidR="00A934B4" w:rsidRPr="005A4322">
        <w:t>ский район за шесть месяцев 202</w:t>
      </w:r>
      <w:r w:rsidR="006E6D4B" w:rsidRPr="005A4322">
        <w:t>5</w:t>
      </w:r>
      <w:r w:rsidRPr="005A4322">
        <w:t xml:space="preserve"> года исполнен в </w:t>
      </w:r>
      <w:r w:rsidRPr="005A4322">
        <w:rPr>
          <w:b/>
        </w:rPr>
        <w:t xml:space="preserve">сумме </w:t>
      </w:r>
      <w:r w:rsidR="006E6D4B" w:rsidRPr="005A4322">
        <w:rPr>
          <w:b/>
        </w:rPr>
        <w:t>78 071,5</w:t>
      </w:r>
      <w:r w:rsidR="0026524B" w:rsidRPr="005A4322">
        <w:rPr>
          <w:b/>
        </w:rPr>
        <w:t xml:space="preserve"> </w:t>
      </w:r>
      <w:r w:rsidRPr="005A4322">
        <w:rPr>
          <w:b/>
        </w:rPr>
        <w:t>тыс. руб</w:t>
      </w:r>
      <w:r w:rsidRPr="005A4322">
        <w:t xml:space="preserve">. при утвержденных бюджетных назначениях в размере </w:t>
      </w:r>
      <w:r w:rsidR="006E6D4B" w:rsidRPr="005A4322">
        <w:rPr>
          <w:b/>
        </w:rPr>
        <w:t>177 480,5 т</w:t>
      </w:r>
      <w:r w:rsidRPr="005A4322">
        <w:rPr>
          <w:b/>
        </w:rPr>
        <w:t>ыс. руб.</w:t>
      </w:r>
      <w:r w:rsidRPr="005A4322">
        <w:t xml:space="preserve"> или исполнен на </w:t>
      </w:r>
      <w:r w:rsidR="0046320D" w:rsidRPr="005A4322">
        <w:rPr>
          <w:b/>
        </w:rPr>
        <w:t>4</w:t>
      </w:r>
      <w:r w:rsidR="006E6D4B" w:rsidRPr="005A4322">
        <w:rPr>
          <w:b/>
        </w:rPr>
        <w:t>4,0 </w:t>
      </w:r>
      <w:r w:rsidRPr="005A4322">
        <w:rPr>
          <w:b/>
        </w:rPr>
        <w:t>%</w:t>
      </w:r>
      <w:r w:rsidRPr="005A4322">
        <w:t xml:space="preserve"> утвержденных годовых бюджетных назначений против </w:t>
      </w:r>
      <w:r w:rsidR="006E6D4B" w:rsidRPr="005A4322">
        <w:rPr>
          <w:b/>
        </w:rPr>
        <w:t>41,6 </w:t>
      </w:r>
      <w:r w:rsidRPr="005A4322">
        <w:rPr>
          <w:b/>
        </w:rPr>
        <w:t>%</w:t>
      </w:r>
      <w:r w:rsidRPr="005A4322">
        <w:t xml:space="preserve"> по бюджету муниципального образования Успенский район</w:t>
      </w:r>
      <w:r w:rsidR="002E06A7" w:rsidRPr="005A4322">
        <w:t xml:space="preserve"> (ана</w:t>
      </w:r>
      <w:r w:rsidR="00A934B4" w:rsidRPr="005A4322">
        <w:t>логично за первое полугодие 202</w:t>
      </w:r>
      <w:r w:rsidR="000C73DD" w:rsidRPr="005A4322">
        <w:t>4</w:t>
      </w:r>
      <w:r w:rsidR="002E06A7" w:rsidRPr="005A4322">
        <w:t xml:space="preserve"> года - в сумме </w:t>
      </w:r>
      <w:r w:rsidR="000C73DD" w:rsidRPr="005A4322">
        <w:rPr>
          <w:b/>
        </w:rPr>
        <w:t>69</w:t>
      </w:r>
      <w:proofErr w:type="gramEnd"/>
      <w:r w:rsidR="000C73DD" w:rsidRPr="005A4322">
        <w:rPr>
          <w:b/>
        </w:rPr>
        <w:t> </w:t>
      </w:r>
      <w:proofErr w:type="gramStart"/>
      <w:r w:rsidR="000C73DD" w:rsidRPr="005A4322">
        <w:rPr>
          <w:b/>
        </w:rPr>
        <w:t xml:space="preserve">987,8 </w:t>
      </w:r>
      <w:r w:rsidR="002E06A7" w:rsidRPr="005A4322">
        <w:t xml:space="preserve">тыс. руб. при утвержденных бюджетных назначениях в размере </w:t>
      </w:r>
      <w:r w:rsidR="000C73DD" w:rsidRPr="005A4322">
        <w:t xml:space="preserve">154 541,3 </w:t>
      </w:r>
      <w:r w:rsidR="002E06A7" w:rsidRPr="005A4322">
        <w:t xml:space="preserve">тыс. руб. или исполнен на </w:t>
      </w:r>
      <w:r w:rsidR="000C73DD" w:rsidRPr="005A4322">
        <w:rPr>
          <w:b/>
        </w:rPr>
        <w:t>45,3 </w:t>
      </w:r>
      <w:r w:rsidR="002E06A7" w:rsidRPr="005A4322">
        <w:rPr>
          <w:b/>
        </w:rPr>
        <w:t>%</w:t>
      </w:r>
      <w:r w:rsidR="000C73DD" w:rsidRPr="005A4322">
        <w:t xml:space="preserve"> утвержденных годовых </w:t>
      </w:r>
      <w:r w:rsidR="002E06A7" w:rsidRPr="005A4322">
        <w:t xml:space="preserve">бюджетных назначений </w:t>
      </w:r>
      <w:r w:rsidR="00B40418" w:rsidRPr="005A4322">
        <w:t xml:space="preserve">и </w:t>
      </w:r>
      <w:r w:rsidR="002E06A7" w:rsidRPr="005A4322">
        <w:t xml:space="preserve">против </w:t>
      </w:r>
      <w:r w:rsidR="00B40418" w:rsidRPr="005A4322">
        <w:rPr>
          <w:b/>
        </w:rPr>
        <w:t>3</w:t>
      </w:r>
      <w:r w:rsidR="000C73DD" w:rsidRPr="005A4322">
        <w:rPr>
          <w:b/>
        </w:rPr>
        <w:t>7,4 </w:t>
      </w:r>
      <w:r w:rsidR="002E06A7" w:rsidRPr="005A4322">
        <w:rPr>
          <w:b/>
        </w:rPr>
        <w:t>%</w:t>
      </w:r>
      <w:r w:rsidR="002E06A7" w:rsidRPr="005A4322">
        <w:t xml:space="preserve"> по бюджету муниципального образования Успенский район)</w:t>
      </w:r>
      <w:r w:rsidRPr="005A4322">
        <w:t>.</w:t>
      </w:r>
      <w:proofErr w:type="gramEnd"/>
      <w:r w:rsidR="000F382D" w:rsidRPr="005A4322">
        <w:t xml:space="preserve"> В целом администрациями сельских поселений</w:t>
      </w:r>
      <w:r w:rsidR="00B66464" w:rsidRPr="005A4322">
        <w:t xml:space="preserve"> </w:t>
      </w:r>
      <w:r w:rsidR="000F382D" w:rsidRPr="005A4322">
        <w:t>обеспечен рост поступления налоговых и неналоговых доходов в бюджеты поселений по сравн</w:t>
      </w:r>
      <w:r w:rsidR="00B66464" w:rsidRPr="005A4322">
        <w:t>ению с а</w:t>
      </w:r>
      <w:r w:rsidR="0046320D" w:rsidRPr="005A4322">
        <w:t>налогичным периодом 202</w:t>
      </w:r>
      <w:r w:rsidR="00E6461A" w:rsidRPr="005A4322">
        <w:t>4</w:t>
      </w:r>
      <w:r w:rsidR="000F382D" w:rsidRPr="005A4322">
        <w:t xml:space="preserve"> года -</w:t>
      </w:r>
      <w:r w:rsidR="00B66464" w:rsidRPr="005A4322">
        <w:t xml:space="preserve"> </w:t>
      </w:r>
      <w:r w:rsidR="00F36147" w:rsidRPr="005A4322">
        <w:t>рост</w:t>
      </w:r>
      <w:r w:rsidR="0026524B" w:rsidRPr="005A4322">
        <w:t xml:space="preserve"> </w:t>
      </w:r>
      <w:r w:rsidR="00B66464" w:rsidRPr="005A4322">
        <w:t xml:space="preserve">на </w:t>
      </w:r>
      <w:r w:rsidR="00B177A6" w:rsidRPr="005A4322">
        <w:t>11,6</w:t>
      </w:r>
      <w:r w:rsidR="00E6461A" w:rsidRPr="005A4322">
        <w:t> </w:t>
      </w:r>
      <w:r w:rsidR="000F382D" w:rsidRPr="005A4322">
        <w:t xml:space="preserve">% или на </w:t>
      </w:r>
      <w:r w:rsidR="00B177A6" w:rsidRPr="005A4322">
        <w:t>8 083,7</w:t>
      </w:r>
      <w:r w:rsidR="000F382D" w:rsidRPr="005A4322">
        <w:t xml:space="preserve"> тыс. руб. (</w:t>
      </w:r>
      <w:r w:rsidR="00B177A6" w:rsidRPr="005A4322">
        <w:t>78 071,5</w:t>
      </w:r>
      <w:r w:rsidR="00BD637D" w:rsidRPr="005A4322">
        <w:t xml:space="preserve"> т</w:t>
      </w:r>
      <w:r w:rsidR="00F36147" w:rsidRPr="005A4322">
        <w:t>ыс. руб. за шесть месяцев 202</w:t>
      </w:r>
      <w:r w:rsidR="00B177A6" w:rsidRPr="005A4322">
        <w:t>5</w:t>
      </w:r>
      <w:r w:rsidR="000F382D" w:rsidRPr="005A4322">
        <w:t xml:space="preserve"> года против </w:t>
      </w:r>
      <w:r w:rsidR="00B177A6" w:rsidRPr="005A4322">
        <w:t>69 987,8</w:t>
      </w:r>
      <w:r w:rsidR="000F382D" w:rsidRPr="005A4322">
        <w:t xml:space="preserve"> тыс. руб. за аналогичный период прошлого года).</w:t>
      </w:r>
      <w:r w:rsidR="005573B4" w:rsidRPr="005A4322">
        <w:t xml:space="preserve"> </w:t>
      </w:r>
      <w:r w:rsidR="00065482" w:rsidRPr="005A4322">
        <w:t xml:space="preserve">В текущем периоде 2025 года рост темпов поступления налоговых и неналоговых по сравнению с прошлым годом обеспечен следующими </w:t>
      </w:r>
      <w:r w:rsidR="00F36147" w:rsidRPr="005A4322">
        <w:t>сельскими поселениями</w:t>
      </w:r>
      <w:r w:rsidR="00065482" w:rsidRPr="005A4322">
        <w:t>:</w:t>
      </w:r>
    </w:p>
    <w:p w:rsidR="00DF6775" w:rsidRPr="005A4322" w:rsidRDefault="003A7FE8" w:rsidP="006C764D">
      <w:pPr>
        <w:pStyle w:val="Style5"/>
        <w:spacing w:line="240" w:lineRule="auto"/>
      </w:pPr>
      <w:r w:rsidRPr="005A4322">
        <w:t xml:space="preserve">Успенское – 138,5 %, </w:t>
      </w:r>
      <w:r w:rsidR="00C652EC" w:rsidRPr="005A4322">
        <w:t xml:space="preserve">Николаевское – 132,5 %, Убеженское – 108,8 %, </w:t>
      </w:r>
      <w:r w:rsidR="00065482" w:rsidRPr="005A4322">
        <w:t>Коноковское – 104,8 %,</w:t>
      </w:r>
      <w:r w:rsidRPr="005A4322">
        <w:t xml:space="preserve"> </w:t>
      </w:r>
      <w:r w:rsidR="00065482" w:rsidRPr="005A4322">
        <w:t>Ур</w:t>
      </w:r>
      <w:r w:rsidR="00C652EC" w:rsidRPr="005A4322">
        <w:t>упское – 104,2 %.</w:t>
      </w:r>
    </w:p>
    <w:p w:rsidR="00065482" w:rsidRPr="005A4322" w:rsidRDefault="00065482" w:rsidP="006C764D">
      <w:pPr>
        <w:pStyle w:val="Style5"/>
        <w:spacing w:line="240" w:lineRule="auto"/>
      </w:pPr>
      <w:r w:rsidRPr="005A4322">
        <w:t>Поступления ниже уровня 6 месяцев 2024 года сложились в следующих сельских поселениях:</w:t>
      </w:r>
    </w:p>
    <w:p w:rsidR="00065482" w:rsidRPr="005A4322" w:rsidRDefault="003A7FE8" w:rsidP="006C764D">
      <w:pPr>
        <w:pStyle w:val="Style5"/>
        <w:spacing w:line="240" w:lineRule="auto"/>
      </w:pPr>
      <w:r w:rsidRPr="005A4322">
        <w:t xml:space="preserve">Маламинское – 72,5 %, Вольненское – 77,1 %, Кургоковское – 91,4 %, </w:t>
      </w:r>
      <w:r w:rsidR="00C652EC" w:rsidRPr="005A4322">
        <w:t xml:space="preserve">Веселовское – 95,5 % и </w:t>
      </w:r>
      <w:r w:rsidRPr="005A4322">
        <w:t>Трехселькое – 99,3 %</w:t>
      </w:r>
      <w:r w:rsidR="00C652EC" w:rsidRPr="005A4322">
        <w:t>.</w:t>
      </w:r>
    </w:p>
    <w:p w:rsidR="00230697" w:rsidRPr="005A4322" w:rsidRDefault="005934E4" w:rsidP="006C764D">
      <w:pPr>
        <w:pStyle w:val="Style5"/>
        <w:spacing w:line="240" w:lineRule="auto"/>
      </w:pPr>
      <w:r w:rsidRPr="005A4322">
        <w:rPr>
          <w:b/>
        </w:rPr>
        <w:t>Фактические расходы бюджетов сельских поселений</w:t>
      </w:r>
      <w:r w:rsidRPr="005A4322">
        <w:t xml:space="preserve"> </w:t>
      </w:r>
      <w:r w:rsidR="00B814D3" w:rsidRPr="005A4322">
        <w:t xml:space="preserve">района за этот же период </w:t>
      </w:r>
      <w:r w:rsidR="00230697" w:rsidRPr="005A4322">
        <w:t xml:space="preserve">составили </w:t>
      </w:r>
      <w:r w:rsidR="00C423CE" w:rsidRPr="005A4322">
        <w:rPr>
          <w:b/>
        </w:rPr>
        <w:t>168 478,2 </w:t>
      </w:r>
      <w:r w:rsidR="00230697" w:rsidRPr="005A4322">
        <w:t>тыс. руб</w:t>
      </w:r>
      <w:r w:rsidRPr="005A4322">
        <w:t>.</w:t>
      </w:r>
      <w:r w:rsidR="00230697" w:rsidRPr="005A4322">
        <w:t xml:space="preserve"> </w:t>
      </w:r>
      <w:r w:rsidRPr="005A4322">
        <w:t xml:space="preserve">при утвержденных бюджетных назначениях в сумме </w:t>
      </w:r>
      <w:r w:rsidR="00C423CE" w:rsidRPr="005A4322">
        <w:t>569 207,8</w:t>
      </w:r>
      <w:r w:rsidRPr="005A4322">
        <w:t xml:space="preserve"> тыс. руб. </w:t>
      </w:r>
      <w:r w:rsidR="00230697" w:rsidRPr="005A4322">
        <w:rPr>
          <w:b/>
        </w:rPr>
        <w:t>или</w:t>
      </w:r>
      <w:r w:rsidRPr="005A4322">
        <w:rPr>
          <w:b/>
        </w:rPr>
        <w:t xml:space="preserve"> </w:t>
      </w:r>
      <w:r w:rsidR="00C423CE" w:rsidRPr="005A4322">
        <w:rPr>
          <w:b/>
        </w:rPr>
        <w:t>29,6 </w:t>
      </w:r>
      <w:r w:rsidRPr="005A4322">
        <w:rPr>
          <w:b/>
        </w:rPr>
        <w:t>%</w:t>
      </w:r>
      <w:r w:rsidR="00230697" w:rsidRPr="005A4322">
        <w:t xml:space="preserve"> утвержденных годовых бюджетных назначений</w:t>
      </w:r>
      <w:r w:rsidRPr="005A4322">
        <w:t xml:space="preserve"> </w:t>
      </w:r>
      <w:r w:rsidRPr="005A4322">
        <w:rPr>
          <w:b/>
        </w:rPr>
        <w:t xml:space="preserve">против </w:t>
      </w:r>
      <w:r w:rsidR="002F67A5" w:rsidRPr="005A4322">
        <w:rPr>
          <w:b/>
        </w:rPr>
        <w:t>43,</w:t>
      </w:r>
      <w:r w:rsidR="00C423CE" w:rsidRPr="005A4322">
        <w:rPr>
          <w:b/>
        </w:rPr>
        <w:t>5 </w:t>
      </w:r>
      <w:r w:rsidRPr="005A4322">
        <w:rPr>
          <w:b/>
        </w:rPr>
        <w:t>% по бюджету муниципального района</w:t>
      </w:r>
      <w:r w:rsidR="00230697" w:rsidRPr="005A4322">
        <w:t>.</w:t>
      </w:r>
      <w:r w:rsidR="00155DA9" w:rsidRPr="005A4322">
        <w:t xml:space="preserve"> Аналогичные </w:t>
      </w:r>
      <w:r w:rsidR="00B40418" w:rsidRPr="005A4322">
        <w:t>показатели за тот же период 202</w:t>
      </w:r>
      <w:r w:rsidR="00182DC1" w:rsidRPr="005A4322">
        <w:t>4</w:t>
      </w:r>
      <w:r w:rsidR="00155DA9" w:rsidRPr="005A4322">
        <w:t xml:space="preserve"> года:</w:t>
      </w:r>
      <w:r w:rsidR="00155DA9" w:rsidRPr="005A4322">
        <w:rPr>
          <w:b/>
        </w:rPr>
        <w:t xml:space="preserve"> фактические расходы бюджетов сельских поселений</w:t>
      </w:r>
      <w:r w:rsidR="00155DA9" w:rsidRPr="005A4322">
        <w:t xml:space="preserve"> района составили </w:t>
      </w:r>
      <w:r w:rsidR="00182DC1" w:rsidRPr="005A4322">
        <w:rPr>
          <w:b/>
        </w:rPr>
        <w:t>134 325,8</w:t>
      </w:r>
      <w:r w:rsidR="00182DC1" w:rsidRPr="005A4322">
        <w:t xml:space="preserve"> </w:t>
      </w:r>
      <w:r w:rsidR="00155DA9" w:rsidRPr="005A4322">
        <w:t xml:space="preserve">тыс. руб. при утвержденных бюджетных назначениях в сумме </w:t>
      </w:r>
      <w:r w:rsidR="00182DC1" w:rsidRPr="005A4322">
        <w:t xml:space="preserve">395 891,1 </w:t>
      </w:r>
      <w:r w:rsidR="00155DA9" w:rsidRPr="005A4322">
        <w:t xml:space="preserve">тыс. руб. </w:t>
      </w:r>
      <w:r w:rsidR="00155DA9" w:rsidRPr="005A4322">
        <w:rPr>
          <w:b/>
        </w:rPr>
        <w:t xml:space="preserve">или </w:t>
      </w:r>
      <w:r w:rsidR="00182DC1" w:rsidRPr="005A4322">
        <w:rPr>
          <w:b/>
        </w:rPr>
        <w:t>33,9 %</w:t>
      </w:r>
      <w:r w:rsidR="00155DA9" w:rsidRPr="005A4322">
        <w:t xml:space="preserve"> утвержденных годовых бюджетных назначений </w:t>
      </w:r>
      <w:r w:rsidR="005C6D56" w:rsidRPr="005A4322">
        <w:rPr>
          <w:b/>
        </w:rPr>
        <w:t xml:space="preserve">против </w:t>
      </w:r>
      <w:r w:rsidR="00182DC1" w:rsidRPr="005A4322">
        <w:rPr>
          <w:b/>
        </w:rPr>
        <w:t>43,7 %</w:t>
      </w:r>
      <w:r w:rsidR="00155DA9" w:rsidRPr="005A4322">
        <w:rPr>
          <w:b/>
        </w:rPr>
        <w:t xml:space="preserve"> по бюджету муниципального района.</w:t>
      </w:r>
    </w:p>
    <w:p w:rsidR="00230697" w:rsidRPr="005A4322" w:rsidRDefault="00D63A82" w:rsidP="006C764D">
      <w:pPr>
        <w:pStyle w:val="Style5"/>
        <w:spacing w:line="240" w:lineRule="auto"/>
        <w:rPr>
          <w:b/>
        </w:rPr>
      </w:pPr>
      <w:proofErr w:type="gramStart"/>
      <w:r w:rsidRPr="005A4322">
        <w:rPr>
          <w:b/>
        </w:rPr>
        <w:t>Бюджеты сельских поселений</w:t>
      </w:r>
      <w:r w:rsidRPr="005A4322">
        <w:t xml:space="preserve"> по совокупности исполнены за первое полугодие</w:t>
      </w:r>
      <w:r w:rsidR="00B40418" w:rsidRPr="005A4322">
        <w:t xml:space="preserve"> 2024</w:t>
      </w:r>
      <w:r w:rsidR="00155DA9" w:rsidRPr="005A4322">
        <w:t xml:space="preserve"> года</w:t>
      </w:r>
      <w:r w:rsidRPr="005A4322">
        <w:t xml:space="preserve"> </w:t>
      </w:r>
      <w:r w:rsidR="001E050C" w:rsidRPr="005A4322">
        <w:rPr>
          <w:b/>
        </w:rPr>
        <w:t xml:space="preserve">с </w:t>
      </w:r>
      <w:r w:rsidR="004431BC" w:rsidRPr="005A4322">
        <w:rPr>
          <w:b/>
        </w:rPr>
        <w:t>дефицитом в</w:t>
      </w:r>
      <w:r w:rsidRPr="005A4322">
        <w:rPr>
          <w:b/>
        </w:rPr>
        <w:t xml:space="preserve"> сумме </w:t>
      </w:r>
      <w:r w:rsidR="004431BC" w:rsidRPr="005A4322">
        <w:rPr>
          <w:b/>
        </w:rPr>
        <w:t>5 424,7</w:t>
      </w:r>
      <w:r w:rsidRPr="005A4322">
        <w:rPr>
          <w:b/>
        </w:rPr>
        <w:t xml:space="preserve"> тыс. руб</w:t>
      </w:r>
      <w:r w:rsidRPr="005A4322">
        <w:t xml:space="preserve">. (при плановом годовом дефиците в сумме </w:t>
      </w:r>
      <w:r w:rsidR="00FF114E" w:rsidRPr="005A4322">
        <w:t>51 573,0</w:t>
      </w:r>
      <w:r w:rsidRPr="005A4322">
        <w:t xml:space="preserve"> тыс. руб.) против фактического</w:t>
      </w:r>
      <w:r w:rsidR="00230697" w:rsidRPr="005A4322">
        <w:t xml:space="preserve"> </w:t>
      </w:r>
      <w:r w:rsidR="00FF114E" w:rsidRPr="005A4322">
        <w:rPr>
          <w:b/>
        </w:rPr>
        <w:t>профицита</w:t>
      </w:r>
      <w:r w:rsidR="00230697" w:rsidRPr="005A4322">
        <w:rPr>
          <w:b/>
        </w:rPr>
        <w:t xml:space="preserve"> </w:t>
      </w:r>
      <w:r w:rsidR="00230697" w:rsidRPr="005A4322">
        <w:t xml:space="preserve">районного бюджета за </w:t>
      </w:r>
      <w:r w:rsidRPr="005A4322">
        <w:t xml:space="preserve">этот же период </w:t>
      </w:r>
      <w:r w:rsidR="00B40418" w:rsidRPr="005A4322">
        <w:t>202</w:t>
      </w:r>
      <w:r w:rsidR="00FF114E" w:rsidRPr="005A4322">
        <w:t>5</w:t>
      </w:r>
      <w:r w:rsidR="00230697" w:rsidRPr="005A4322">
        <w:t xml:space="preserve"> года</w:t>
      </w:r>
      <w:r w:rsidRPr="005A4322">
        <w:t xml:space="preserve"> в сумме</w:t>
      </w:r>
      <w:r w:rsidR="00230697" w:rsidRPr="005A4322">
        <w:t xml:space="preserve"> </w:t>
      </w:r>
      <w:r w:rsidR="00FF114E" w:rsidRPr="005A4322">
        <w:rPr>
          <w:b/>
        </w:rPr>
        <w:t>10 687,7</w:t>
      </w:r>
      <w:r w:rsidR="00155DA9" w:rsidRPr="005A4322">
        <w:rPr>
          <w:b/>
        </w:rPr>
        <w:t xml:space="preserve"> </w:t>
      </w:r>
      <w:r w:rsidR="00230697" w:rsidRPr="005A4322">
        <w:rPr>
          <w:b/>
        </w:rPr>
        <w:t>тыс. руб</w:t>
      </w:r>
      <w:r w:rsidR="00230697" w:rsidRPr="005A4322">
        <w:t xml:space="preserve">. </w:t>
      </w:r>
      <w:r w:rsidR="00A1469E" w:rsidRPr="005A4322">
        <w:t>Анал</w:t>
      </w:r>
      <w:r w:rsidR="00BF779F" w:rsidRPr="005A4322">
        <w:t>огично, за первое полуго</w:t>
      </w:r>
      <w:r w:rsidR="00B40418" w:rsidRPr="005A4322">
        <w:t>дие 202</w:t>
      </w:r>
      <w:r w:rsidR="00252E66" w:rsidRPr="005A4322">
        <w:t>4</w:t>
      </w:r>
      <w:r w:rsidR="00A1469E" w:rsidRPr="005A4322">
        <w:t xml:space="preserve"> года </w:t>
      </w:r>
      <w:r w:rsidR="00A1469E" w:rsidRPr="005A4322">
        <w:rPr>
          <w:b/>
        </w:rPr>
        <w:t>б</w:t>
      </w:r>
      <w:r w:rsidR="00155DA9" w:rsidRPr="005A4322">
        <w:rPr>
          <w:b/>
        </w:rPr>
        <w:t>юджеты сельских поселений</w:t>
      </w:r>
      <w:r w:rsidR="00155DA9" w:rsidRPr="005A4322">
        <w:t xml:space="preserve"> по совокупности ис</w:t>
      </w:r>
      <w:r w:rsidR="005C6D56" w:rsidRPr="005A4322">
        <w:t xml:space="preserve">полнены </w:t>
      </w:r>
      <w:r w:rsidR="00B40418" w:rsidRPr="005A4322">
        <w:rPr>
          <w:b/>
        </w:rPr>
        <w:t>с про</w:t>
      </w:r>
      <w:r w:rsidR="00155DA9" w:rsidRPr="005A4322">
        <w:rPr>
          <w:b/>
        </w:rPr>
        <w:t>фицитом</w:t>
      </w:r>
      <w:proofErr w:type="gramEnd"/>
      <w:r w:rsidR="00155DA9" w:rsidRPr="005A4322">
        <w:rPr>
          <w:b/>
        </w:rPr>
        <w:t xml:space="preserve"> в сумме </w:t>
      </w:r>
      <w:r w:rsidR="00252E66" w:rsidRPr="005A4322">
        <w:rPr>
          <w:b/>
        </w:rPr>
        <w:t>11 870,9</w:t>
      </w:r>
      <w:r w:rsidR="00155DA9" w:rsidRPr="005A4322">
        <w:rPr>
          <w:b/>
        </w:rPr>
        <w:t xml:space="preserve"> тыс. руб</w:t>
      </w:r>
      <w:r w:rsidR="00155DA9" w:rsidRPr="005A4322">
        <w:t xml:space="preserve">. (при плановом годовом дефиците в сумме </w:t>
      </w:r>
      <w:r w:rsidR="00252E66" w:rsidRPr="005A4322">
        <w:t>63 533,7</w:t>
      </w:r>
      <w:r w:rsidR="00155DA9" w:rsidRPr="005A4322">
        <w:t xml:space="preserve"> тыс. руб.) против фактического </w:t>
      </w:r>
      <w:r w:rsidR="008B54B9" w:rsidRPr="005A4322">
        <w:rPr>
          <w:b/>
        </w:rPr>
        <w:t>де</w:t>
      </w:r>
      <w:r w:rsidR="00155DA9" w:rsidRPr="005A4322">
        <w:rPr>
          <w:b/>
        </w:rPr>
        <w:t xml:space="preserve">фицита </w:t>
      </w:r>
      <w:r w:rsidR="00155DA9" w:rsidRPr="005A4322">
        <w:t>районного</w:t>
      </w:r>
      <w:r w:rsidR="00252E66" w:rsidRPr="005A4322">
        <w:t xml:space="preserve"> бюджета за этот же период 2024</w:t>
      </w:r>
      <w:r w:rsidR="00155DA9" w:rsidRPr="005A4322">
        <w:t xml:space="preserve"> года в сумме </w:t>
      </w:r>
      <w:r w:rsidR="00252E66" w:rsidRPr="005A4322">
        <w:rPr>
          <w:b/>
        </w:rPr>
        <w:t>12 867,9</w:t>
      </w:r>
      <w:r w:rsidR="00155DA9" w:rsidRPr="005A4322">
        <w:rPr>
          <w:b/>
        </w:rPr>
        <w:t xml:space="preserve"> тыс. руб</w:t>
      </w:r>
      <w:r w:rsidR="00E273E5" w:rsidRPr="005A4322">
        <w:t>.</w:t>
      </w:r>
    </w:p>
    <w:p w:rsidR="00230697" w:rsidRPr="005A4322" w:rsidRDefault="00230697" w:rsidP="006C764D">
      <w:pPr>
        <w:pStyle w:val="Style5"/>
        <w:spacing w:line="240" w:lineRule="auto"/>
      </w:pPr>
      <w:proofErr w:type="gramStart"/>
      <w:r w:rsidRPr="005A4322">
        <w:rPr>
          <w:b/>
        </w:rPr>
        <w:t xml:space="preserve">Неиспользованные остатки в </w:t>
      </w:r>
      <w:r w:rsidR="00D63A82" w:rsidRPr="005A4322">
        <w:rPr>
          <w:b/>
        </w:rPr>
        <w:t>бюджетах сельских поселен</w:t>
      </w:r>
      <w:r w:rsidR="00B40418" w:rsidRPr="005A4322">
        <w:rPr>
          <w:b/>
        </w:rPr>
        <w:t>ий по состоянию на 01 июля 202</w:t>
      </w:r>
      <w:r w:rsidR="009E1F52" w:rsidRPr="005A4322">
        <w:rPr>
          <w:b/>
        </w:rPr>
        <w:t>5</w:t>
      </w:r>
      <w:r w:rsidR="00D63A82" w:rsidRPr="005A4322">
        <w:rPr>
          <w:b/>
        </w:rPr>
        <w:t xml:space="preserve"> года составил </w:t>
      </w:r>
      <w:r w:rsidR="00790724" w:rsidRPr="005A4322">
        <w:rPr>
          <w:b/>
        </w:rPr>
        <w:t>38 095,0</w:t>
      </w:r>
      <w:r w:rsidR="00D63A82" w:rsidRPr="005A4322">
        <w:rPr>
          <w:b/>
        </w:rPr>
        <w:t xml:space="preserve"> тыс. руб. или </w:t>
      </w:r>
      <w:r w:rsidR="00790724" w:rsidRPr="005A4322">
        <w:rPr>
          <w:b/>
        </w:rPr>
        <w:t>18,4</w:t>
      </w:r>
      <w:r w:rsidR="009E1F52" w:rsidRPr="005A4322">
        <w:rPr>
          <w:b/>
        </w:rPr>
        <w:t> </w:t>
      </w:r>
      <w:r w:rsidR="007D2CF3" w:rsidRPr="005A4322">
        <w:rPr>
          <w:b/>
        </w:rPr>
        <w:t xml:space="preserve">% к поступившим доходам и остатка на начало года </w:t>
      </w:r>
      <w:r w:rsidR="00D63A82" w:rsidRPr="005A4322">
        <w:rPr>
          <w:b/>
        </w:rPr>
        <w:t>(</w:t>
      </w:r>
      <w:r w:rsidR="00D63A82" w:rsidRPr="005A4322">
        <w:t xml:space="preserve">против </w:t>
      </w:r>
      <w:r w:rsidR="009E1F52" w:rsidRPr="005A4322">
        <w:t>60</w:t>
      </w:r>
      <w:r w:rsidR="000C193A" w:rsidRPr="005A4322">
        <w:t> 464,</w:t>
      </w:r>
      <w:r w:rsidR="009E1F52" w:rsidRPr="005A4322">
        <w:t>2</w:t>
      </w:r>
      <w:r w:rsidR="00D63A82" w:rsidRPr="005A4322">
        <w:t xml:space="preserve"> тыс. руб. на начало года</w:t>
      </w:r>
      <w:r w:rsidR="00220A1C" w:rsidRPr="005A4322">
        <w:t xml:space="preserve"> и </w:t>
      </w:r>
      <w:r w:rsidR="009E1F52" w:rsidRPr="005A4322">
        <w:rPr>
          <w:b/>
        </w:rPr>
        <w:t xml:space="preserve">71 935,1 тыс. руб. или </w:t>
      </w:r>
      <w:r w:rsidR="009E1F52" w:rsidRPr="005A4322">
        <w:rPr>
          <w:b/>
        </w:rPr>
        <w:lastRenderedPageBreak/>
        <w:t>3</w:t>
      </w:r>
      <w:r w:rsidR="000C193A" w:rsidRPr="005A4322">
        <w:rPr>
          <w:b/>
        </w:rPr>
        <w:t>4,8</w:t>
      </w:r>
      <w:r w:rsidR="009E1F52" w:rsidRPr="005A4322">
        <w:rPr>
          <w:b/>
          <w:lang w:val="en-US"/>
        </w:rPr>
        <w:t> </w:t>
      </w:r>
      <w:r w:rsidR="009E1F52" w:rsidRPr="005A4322">
        <w:rPr>
          <w:b/>
        </w:rPr>
        <w:t xml:space="preserve">% </w:t>
      </w:r>
      <w:r w:rsidR="00B40418" w:rsidRPr="005A4322">
        <w:rPr>
          <w:b/>
        </w:rPr>
        <w:t>на 01 июля 202</w:t>
      </w:r>
      <w:r w:rsidR="009E1F52" w:rsidRPr="005A4322">
        <w:rPr>
          <w:b/>
        </w:rPr>
        <w:t>4</w:t>
      </w:r>
      <w:r w:rsidR="00220A1C" w:rsidRPr="005A4322">
        <w:rPr>
          <w:b/>
        </w:rPr>
        <w:t xml:space="preserve"> года</w:t>
      </w:r>
      <w:r w:rsidR="00D63A82" w:rsidRPr="005A4322">
        <w:t>), в том числе целевые остатки средств иных бюджетов</w:t>
      </w:r>
      <w:r w:rsidR="006E1A67" w:rsidRPr="005A4322">
        <w:t xml:space="preserve"> </w:t>
      </w:r>
      <w:r w:rsidR="00D63A82" w:rsidRPr="005A4322">
        <w:t xml:space="preserve">в сумме </w:t>
      </w:r>
      <w:r w:rsidR="000C193A" w:rsidRPr="005A4322">
        <w:t>9 887,1</w:t>
      </w:r>
      <w:proofErr w:type="gramEnd"/>
      <w:r w:rsidR="00D63A82" w:rsidRPr="005A4322">
        <w:t xml:space="preserve"> </w:t>
      </w:r>
      <w:proofErr w:type="gramStart"/>
      <w:r w:rsidR="00D63A82" w:rsidRPr="005A4322">
        <w:t xml:space="preserve">тыс. руб. </w:t>
      </w:r>
      <w:r w:rsidR="00D63A82" w:rsidRPr="005A4322">
        <w:rPr>
          <w:b/>
        </w:rPr>
        <w:t xml:space="preserve">и собственные средства в сумме </w:t>
      </w:r>
      <w:r w:rsidR="000C193A" w:rsidRPr="005A4322">
        <w:rPr>
          <w:b/>
        </w:rPr>
        <w:t>28 207,9</w:t>
      </w:r>
      <w:r w:rsidR="00A1469E" w:rsidRPr="005A4322">
        <w:rPr>
          <w:b/>
        </w:rPr>
        <w:t xml:space="preserve"> </w:t>
      </w:r>
      <w:r w:rsidR="00D63A82" w:rsidRPr="005A4322">
        <w:rPr>
          <w:b/>
        </w:rPr>
        <w:t>тыс. руб.</w:t>
      </w:r>
      <w:r w:rsidR="00D63A82" w:rsidRPr="005A4322">
        <w:t xml:space="preserve"> В</w:t>
      </w:r>
      <w:r w:rsidR="007D2CF3" w:rsidRPr="005A4322">
        <w:t xml:space="preserve"> районном </w:t>
      </w:r>
      <w:r w:rsidRPr="005A4322">
        <w:rPr>
          <w:b/>
        </w:rPr>
        <w:t xml:space="preserve">бюджете </w:t>
      </w:r>
      <w:r w:rsidR="00D63A82" w:rsidRPr="005A4322">
        <w:rPr>
          <w:b/>
        </w:rPr>
        <w:t xml:space="preserve">неиспользованные остатки </w:t>
      </w:r>
      <w:r w:rsidR="002F67A5" w:rsidRPr="005A4322">
        <w:rPr>
          <w:b/>
        </w:rPr>
        <w:t>составили на 1 июля 202</w:t>
      </w:r>
      <w:r w:rsidR="00FB625B" w:rsidRPr="005A4322">
        <w:rPr>
          <w:b/>
        </w:rPr>
        <w:t>5</w:t>
      </w:r>
      <w:r w:rsidRPr="005A4322">
        <w:rPr>
          <w:b/>
        </w:rPr>
        <w:t xml:space="preserve"> года в размере </w:t>
      </w:r>
      <w:r w:rsidR="00FB625B" w:rsidRPr="005A4322">
        <w:rPr>
          <w:b/>
        </w:rPr>
        <w:t>36 078,9</w:t>
      </w:r>
      <w:r w:rsidRPr="005A4322">
        <w:rPr>
          <w:b/>
        </w:rPr>
        <w:t xml:space="preserve"> тыс. руб.</w:t>
      </w:r>
      <w:r w:rsidRPr="005A4322">
        <w:t xml:space="preserve"> против </w:t>
      </w:r>
      <w:r w:rsidR="00FB625B" w:rsidRPr="005A4322">
        <w:t>25 391,2</w:t>
      </w:r>
      <w:r w:rsidRPr="005A4322">
        <w:t xml:space="preserve"> тыс. руб. на начало года или </w:t>
      </w:r>
      <w:r w:rsidR="002F67A5" w:rsidRPr="005A4322">
        <w:t>3,</w:t>
      </w:r>
      <w:r w:rsidR="00556687" w:rsidRPr="005A4322">
        <w:t>1 </w:t>
      </w:r>
      <w:r w:rsidRPr="005A4322">
        <w:t xml:space="preserve">% к поступившим доходам и остатка на начало отчетного года, в том числе </w:t>
      </w:r>
      <w:r w:rsidRPr="005A4322">
        <w:rPr>
          <w:b/>
        </w:rPr>
        <w:t xml:space="preserve">остатки собственных средств в сумме </w:t>
      </w:r>
      <w:r w:rsidR="00783F88" w:rsidRPr="005A4322">
        <w:rPr>
          <w:b/>
        </w:rPr>
        <w:t xml:space="preserve">25 961,6 </w:t>
      </w:r>
      <w:r w:rsidRPr="005A4322">
        <w:rPr>
          <w:b/>
        </w:rPr>
        <w:t>тыс. руб</w:t>
      </w:r>
      <w:r w:rsidRPr="005A4322">
        <w:t>.</w:t>
      </w:r>
      <w:r w:rsidR="006E1A67" w:rsidRPr="005A4322">
        <w:t xml:space="preserve"> (за</w:t>
      </w:r>
      <w:proofErr w:type="gramEnd"/>
      <w:r w:rsidR="006E1A67" w:rsidRPr="005A4322">
        <w:t xml:space="preserve"> минусом поселенческих в сумме </w:t>
      </w:r>
      <w:r w:rsidR="00783F88" w:rsidRPr="005A4322">
        <w:t>10 117,3</w:t>
      </w:r>
      <w:r w:rsidR="006E1A67" w:rsidRPr="005A4322">
        <w:t xml:space="preserve"> тыс. руб.).</w:t>
      </w:r>
    </w:p>
    <w:p w:rsidR="008C7BA4" w:rsidRPr="005A4322" w:rsidRDefault="00950E3F" w:rsidP="00A3288F">
      <w:pPr>
        <w:pStyle w:val="Style5"/>
        <w:spacing w:before="100" w:beforeAutospacing="1" w:after="100" w:afterAutospacing="1" w:line="240" w:lineRule="auto"/>
        <w:ind w:firstLine="709"/>
        <w:jc w:val="center"/>
        <w:rPr>
          <w:b/>
          <w:bCs/>
        </w:rPr>
      </w:pPr>
      <w:r w:rsidRPr="005A4322">
        <w:rPr>
          <w:b/>
          <w:bCs/>
        </w:rPr>
        <w:t>3</w:t>
      </w:r>
      <w:r w:rsidRPr="005A4322">
        <w:t xml:space="preserve">. </w:t>
      </w:r>
      <w:r w:rsidRPr="005A4322">
        <w:rPr>
          <w:b/>
        </w:rPr>
        <w:t xml:space="preserve">Исполнение доходной части бюджета муниципального образования Успенский район </w:t>
      </w:r>
      <w:r w:rsidR="007D4E78" w:rsidRPr="005A4322">
        <w:rPr>
          <w:b/>
          <w:bCs/>
        </w:rPr>
        <w:t>за первое полуго</w:t>
      </w:r>
      <w:r w:rsidR="00B40418" w:rsidRPr="005A4322">
        <w:rPr>
          <w:b/>
          <w:bCs/>
        </w:rPr>
        <w:t>дие 202</w:t>
      </w:r>
      <w:r w:rsidR="00415186" w:rsidRPr="005A4322">
        <w:rPr>
          <w:b/>
          <w:bCs/>
        </w:rPr>
        <w:t>5</w:t>
      </w:r>
      <w:r w:rsidR="008C7BA4" w:rsidRPr="005A4322">
        <w:rPr>
          <w:b/>
          <w:bCs/>
        </w:rPr>
        <w:t xml:space="preserve"> года</w:t>
      </w:r>
      <w:r w:rsidR="00030ED0" w:rsidRPr="005A4322">
        <w:rPr>
          <w:b/>
          <w:bCs/>
        </w:rPr>
        <w:t>.</w:t>
      </w:r>
    </w:p>
    <w:p w:rsidR="00950E3F" w:rsidRPr="005A4322" w:rsidRDefault="00950E3F" w:rsidP="006C764D">
      <w:pPr>
        <w:pStyle w:val="Style5"/>
        <w:spacing w:line="240" w:lineRule="auto"/>
        <w:rPr>
          <w:b/>
          <w:bCs/>
        </w:rPr>
      </w:pPr>
      <w:r w:rsidRPr="005A4322">
        <w:t xml:space="preserve">Объем доходов по всем доходным источникам бюджета муниципального района </w:t>
      </w:r>
      <w:r w:rsidR="00EC71ED" w:rsidRPr="005A4322">
        <w:rPr>
          <w:bCs/>
        </w:rPr>
        <w:t>за первое полугодие</w:t>
      </w:r>
      <w:r w:rsidR="007962CB" w:rsidRPr="005A4322">
        <w:rPr>
          <w:bCs/>
        </w:rPr>
        <w:t xml:space="preserve"> </w:t>
      </w:r>
      <w:r w:rsidR="00E03866" w:rsidRPr="005A4322">
        <w:rPr>
          <w:bCs/>
        </w:rPr>
        <w:t>202</w:t>
      </w:r>
      <w:r w:rsidR="00B54341" w:rsidRPr="005A4322">
        <w:rPr>
          <w:bCs/>
        </w:rPr>
        <w:t>5</w:t>
      </w:r>
      <w:r w:rsidR="008C7BA4" w:rsidRPr="005A4322">
        <w:rPr>
          <w:bCs/>
        </w:rPr>
        <w:t xml:space="preserve"> года </w:t>
      </w:r>
      <w:r w:rsidRPr="005A4322">
        <w:rPr>
          <w:b/>
        </w:rPr>
        <w:t xml:space="preserve">составил </w:t>
      </w:r>
      <w:r w:rsidR="00B54341" w:rsidRPr="005A4322">
        <w:rPr>
          <w:b/>
        </w:rPr>
        <w:t>1 125 534,6</w:t>
      </w:r>
      <w:r w:rsidR="00152A59" w:rsidRPr="005A4322">
        <w:rPr>
          <w:b/>
        </w:rPr>
        <w:t xml:space="preserve"> тыс. руб</w:t>
      </w:r>
      <w:r w:rsidR="00152A59" w:rsidRPr="005A4322">
        <w:t xml:space="preserve">. против </w:t>
      </w:r>
      <w:r w:rsidR="00B54341" w:rsidRPr="005A4322">
        <w:rPr>
          <w:b/>
        </w:rPr>
        <w:t>743 969,1 тыс. руб</w:t>
      </w:r>
      <w:r w:rsidR="00B54341" w:rsidRPr="005A4322">
        <w:t>.</w:t>
      </w:r>
      <w:r w:rsidR="00152A59" w:rsidRPr="005A4322">
        <w:t xml:space="preserve"> за аналогичный период</w:t>
      </w:r>
      <w:r w:rsidR="00B40418" w:rsidRPr="005A4322">
        <w:t xml:space="preserve"> 202</w:t>
      </w:r>
      <w:r w:rsidR="00B54341" w:rsidRPr="005A4322">
        <w:t>4</w:t>
      </w:r>
      <w:r w:rsidR="00152A59" w:rsidRPr="005A4322">
        <w:t xml:space="preserve"> года</w:t>
      </w:r>
      <w:r w:rsidR="009A5E01" w:rsidRPr="005A4322">
        <w:t xml:space="preserve">, что на </w:t>
      </w:r>
      <w:r w:rsidR="00B54341" w:rsidRPr="005A4322">
        <w:t>381 565,5</w:t>
      </w:r>
      <w:r w:rsidR="009A5E01" w:rsidRPr="005A4322">
        <w:t xml:space="preserve"> тыс. руб.</w:t>
      </w:r>
      <w:r w:rsidRPr="005A4322">
        <w:t xml:space="preserve"> или </w:t>
      </w:r>
      <w:r w:rsidR="004D46DA" w:rsidRPr="005A4322">
        <w:t xml:space="preserve">на </w:t>
      </w:r>
      <w:r w:rsidR="00B54341" w:rsidRPr="005A4322">
        <w:t>51,3 </w:t>
      </w:r>
      <w:r w:rsidRPr="005A4322">
        <w:t xml:space="preserve">% </w:t>
      </w:r>
      <w:r w:rsidR="009A5E01" w:rsidRPr="005A4322">
        <w:t>больше</w:t>
      </w:r>
      <w:r w:rsidRPr="005A4322">
        <w:t xml:space="preserve"> </w:t>
      </w:r>
      <w:r w:rsidR="009A5E01" w:rsidRPr="005A4322">
        <w:t>показ</w:t>
      </w:r>
      <w:r w:rsidR="00EC71ED" w:rsidRPr="005A4322">
        <w:t xml:space="preserve">ателя </w:t>
      </w:r>
      <w:r w:rsidR="00AE7673" w:rsidRPr="005A4322">
        <w:t xml:space="preserve">первого полугодия </w:t>
      </w:r>
      <w:r w:rsidR="00B40418" w:rsidRPr="005A4322">
        <w:t>202</w:t>
      </w:r>
      <w:r w:rsidR="00B54341" w:rsidRPr="005A4322">
        <w:t>4</w:t>
      </w:r>
      <w:r w:rsidR="009A5E01" w:rsidRPr="005A4322">
        <w:t xml:space="preserve"> года.</w:t>
      </w:r>
    </w:p>
    <w:p w:rsidR="00950E3F" w:rsidRPr="005A4322" w:rsidRDefault="00950E3F" w:rsidP="006C764D">
      <w:pPr>
        <w:pStyle w:val="Style5"/>
        <w:spacing w:line="240" w:lineRule="auto"/>
      </w:pPr>
      <w:r w:rsidRPr="005A4322">
        <w:t xml:space="preserve">В структуре доходов муниципального района за </w:t>
      </w:r>
      <w:r w:rsidR="00B40418" w:rsidRPr="005A4322">
        <w:t>отчетный период 202</w:t>
      </w:r>
      <w:r w:rsidR="00927D66" w:rsidRPr="005A4322">
        <w:t>5</w:t>
      </w:r>
      <w:r w:rsidRPr="005A4322">
        <w:t xml:space="preserve"> год</w:t>
      </w:r>
      <w:r w:rsidR="00AD0562" w:rsidRPr="005A4322">
        <w:t>а</w:t>
      </w:r>
      <w:r w:rsidRPr="005A4322">
        <w:t xml:space="preserve"> налоговые доходы составили </w:t>
      </w:r>
      <w:r w:rsidR="00E265C8" w:rsidRPr="005A4322">
        <w:t>17,</w:t>
      </w:r>
      <w:r w:rsidR="00E57F58" w:rsidRPr="005A4322">
        <w:t>3</w:t>
      </w:r>
      <w:r w:rsidR="00152A59" w:rsidRPr="005A4322">
        <w:t xml:space="preserve">% </w:t>
      </w:r>
      <w:r w:rsidR="00775069" w:rsidRPr="005A4322">
        <w:t>(</w:t>
      </w:r>
      <w:r w:rsidR="00E265C8" w:rsidRPr="005A4322">
        <w:t>194 142,8</w:t>
      </w:r>
      <w:r w:rsidR="00FA4447" w:rsidRPr="005A4322">
        <w:t xml:space="preserve"> </w:t>
      </w:r>
      <w:r w:rsidR="00775069" w:rsidRPr="005A4322">
        <w:t>тыс. руб.)</w:t>
      </w:r>
      <w:r w:rsidR="00E82BF8" w:rsidRPr="005A4322">
        <w:t xml:space="preserve"> или на </w:t>
      </w:r>
      <w:r w:rsidR="00E265C8" w:rsidRPr="005A4322">
        <w:t>4,</w:t>
      </w:r>
      <w:r w:rsidR="00E57F58" w:rsidRPr="005A4322">
        <w:t>4</w:t>
      </w:r>
      <w:r w:rsidR="00FA4447" w:rsidRPr="005A4322">
        <w:t xml:space="preserve"> пункт</w:t>
      </w:r>
      <w:r w:rsidR="00E265C8" w:rsidRPr="005A4322">
        <w:t>а</w:t>
      </w:r>
      <w:r w:rsidR="00EC71ED" w:rsidRPr="005A4322">
        <w:t xml:space="preserve"> </w:t>
      </w:r>
      <w:r w:rsidR="00E265C8" w:rsidRPr="005A4322">
        <w:t xml:space="preserve">ниже </w:t>
      </w:r>
      <w:r w:rsidR="00EC71ED" w:rsidRPr="005A4322">
        <w:t>показ</w:t>
      </w:r>
      <w:r w:rsidR="00E03866" w:rsidRPr="005A4322">
        <w:t>ателя аналогичного пер</w:t>
      </w:r>
      <w:r w:rsidR="00B40418" w:rsidRPr="005A4322">
        <w:t>иода 202</w:t>
      </w:r>
      <w:r w:rsidR="00E265C8" w:rsidRPr="005A4322">
        <w:t>4</w:t>
      </w:r>
      <w:r w:rsidRPr="005A4322">
        <w:t xml:space="preserve"> год</w:t>
      </w:r>
      <w:r w:rsidR="00EC71ED" w:rsidRPr="005A4322">
        <w:t>а</w:t>
      </w:r>
      <w:r w:rsidRPr="005A4322">
        <w:t xml:space="preserve"> (было </w:t>
      </w:r>
      <w:r w:rsidR="00E265C8" w:rsidRPr="005A4322">
        <w:t>21</w:t>
      </w:r>
      <w:r w:rsidR="00B40418" w:rsidRPr="005A4322">
        <w:t>,</w:t>
      </w:r>
      <w:r w:rsidR="00E265C8" w:rsidRPr="005A4322">
        <w:t>7</w:t>
      </w:r>
      <w:r w:rsidRPr="005A4322">
        <w:t>%); неналоговые доходы</w:t>
      </w:r>
      <w:r w:rsidR="00775069" w:rsidRPr="005A4322">
        <w:t xml:space="preserve"> (</w:t>
      </w:r>
      <w:r w:rsidR="00FA4447" w:rsidRPr="005A4322">
        <w:rPr>
          <w:sz w:val="22"/>
          <w:szCs w:val="22"/>
        </w:rPr>
        <w:t>1</w:t>
      </w:r>
      <w:r w:rsidR="00FE79F3" w:rsidRPr="005A4322">
        <w:rPr>
          <w:sz w:val="22"/>
          <w:szCs w:val="22"/>
        </w:rPr>
        <w:t>6 919,7</w:t>
      </w:r>
      <w:r w:rsidR="00FA4447" w:rsidRPr="005A4322">
        <w:rPr>
          <w:sz w:val="22"/>
          <w:szCs w:val="22"/>
        </w:rPr>
        <w:t xml:space="preserve"> </w:t>
      </w:r>
      <w:r w:rsidR="00775069" w:rsidRPr="005A4322">
        <w:t>тыс. руб.)</w:t>
      </w:r>
      <w:r w:rsidRPr="005A4322">
        <w:t xml:space="preserve"> – </w:t>
      </w:r>
      <w:r w:rsidR="00FA4447" w:rsidRPr="005A4322">
        <w:t>1,</w:t>
      </w:r>
      <w:r w:rsidR="006A21CE" w:rsidRPr="005A4322">
        <w:t>5 </w:t>
      </w:r>
      <w:r w:rsidR="00E82BF8" w:rsidRPr="005A4322">
        <w:t xml:space="preserve">% или на </w:t>
      </w:r>
      <w:r w:rsidR="00E373DE" w:rsidRPr="005A4322">
        <w:t>0,</w:t>
      </w:r>
      <w:r w:rsidR="006A21CE" w:rsidRPr="005A4322">
        <w:t>4</w:t>
      </w:r>
      <w:r w:rsidR="00EC71ED" w:rsidRPr="005A4322">
        <w:t xml:space="preserve"> пункт</w:t>
      </w:r>
      <w:r w:rsidR="00680E4F" w:rsidRPr="005A4322">
        <w:t>а</w:t>
      </w:r>
      <w:r w:rsidR="00EC71ED" w:rsidRPr="005A4322">
        <w:t xml:space="preserve"> </w:t>
      </w:r>
      <w:r w:rsidR="006A21CE" w:rsidRPr="005A4322">
        <w:t xml:space="preserve">ниже </w:t>
      </w:r>
      <w:r w:rsidR="00C77605" w:rsidRPr="005A4322">
        <w:t>по</w:t>
      </w:r>
      <w:r w:rsidR="00B40418" w:rsidRPr="005A4322">
        <w:t>казателя за 202</w:t>
      </w:r>
      <w:r w:rsidR="00FE79F3" w:rsidRPr="005A4322">
        <w:t>4</w:t>
      </w:r>
      <w:r w:rsidRPr="005A4322">
        <w:t xml:space="preserve"> год (было </w:t>
      </w:r>
      <w:r w:rsidR="00B40418" w:rsidRPr="005A4322">
        <w:t>1,</w:t>
      </w:r>
      <w:r w:rsidR="00FE79F3" w:rsidRPr="005A4322">
        <w:t>9</w:t>
      </w:r>
      <w:r w:rsidRPr="005A4322">
        <w:t>%); безвозмездные поступления из других уровней бюджета –</w:t>
      </w:r>
      <w:r w:rsidR="00DD191C" w:rsidRPr="005A4322">
        <w:t xml:space="preserve"> </w:t>
      </w:r>
      <w:r w:rsidR="00400690" w:rsidRPr="005A4322">
        <w:t>81,2 </w:t>
      </w:r>
      <w:r w:rsidRPr="005A4322">
        <w:t xml:space="preserve">% или на </w:t>
      </w:r>
      <w:r w:rsidR="00400690" w:rsidRPr="005A4322">
        <w:t>3,5</w:t>
      </w:r>
      <w:r w:rsidR="00022AAF" w:rsidRPr="005A4322">
        <w:t xml:space="preserve"> </w:t>
      </w:r>
      <w:r w:rsidRPr="005A4322">
        <w:t xml:space="preserve">пункта </w:t>
      </w:r>
      <w:r w:rsidR="00400690" w:rsidRPr="005A4322">
        <w:t>выше</w:t>
      </w:r>
      <w:r w:rsidR="00B40418" w:rsidRPr="005A4322">
        <w:t xml:space="preserve"> показателя за 202</w:t>
      </w:r>
      <w:r w:rsidR="00400690" w:rsidRPr="005A4322">
        <w:t>4</w:t>
      </w:r>
      <w:r w:rsidRPr="005A4322">
        <w:t xml:space="preserve"> год (было </w:t>
      </w:r>
      <w:r w:rsidR="00B40418" w:rsidRPr="005A4322">
        <w:t>7</w:t>
      </w:r>
      <w:r w:rsidR="00400690" w:rsidRPr="005A4322">
        <w:t>7,7 </w:t>
      </w:r>
      <w:r w:rsidRPr="005A4322">
        <w:t xml:space="preserve">%), в том числе: из краевого бюджета </w:t>
      </w:r>
      <w:r w:rsidR="00400690" w:rsidRPr="005A4322">
        <w:t>80,1 </w:t>
      </w:r>
      <w:r w:rsidRPr="005A4322">
        <w:t xml:space="preserve">%, из бюджетов сельских поселений </w:t>
      </w:r>
      <w:r w:rsidR="002767F6" w:rsidRPr="005A4322">
        <w:t>–</w:t>
      </w:r>
      <w:r w:rsidR="0016441D" w:rsidRPr="005A4322">
        <w:t xml:space="preserve"> </w:t>
      </w:r>
      <w:r w:rsidR="00400690" w:rsidRPr="005A4322">
        <w:t>1,1 </w:t>
      </w:r>
      <w:r w:rsidRPr="005A4322">
        <w:t>%</w:t>
      </w:r>
      <w:r w:rsidR="00EA1915" w:rsidRPr="005A4322">
        <w:t xml:space="preserve"> (</w:t>
      </w:r>
      <w:r w:rsidR="00400690" w:rsidRPr="005A4322">
        <w:t>11 989,6</w:t>
      </w:r>
      <w:r w:rsidR="00FA4447" w:rsidRPr="005A4322">
        <w:t xml:space="preserve"> тыс. руб. против </w:t>
      </w:r>
      <w:r w:rsidR="00400690" w:rsidRPr="005A4322">
        <w:t>6 557,2</w:t>
      </w:r>
      <w:r w:rsidR="00EA1915" w:rsidRPr="005A4322">
        <w:t xml:space="preserve"> тыс. руб.</w:t>
      </w:r>
      <w:r w:rsidR="00FA4447" w:rsidRPr="005A4322">
        <w:t xml:space="preserve"> в 202</w:t>
      </w:r>
      <w:r w:rsidR="00400690" w:rsidRPr="005A4322">
        <w:t>4</w:t>
      </w:r>
      <w:r w:rsidR="00FA4447" w:rsidRPr="005A4322">
        <w:t xml:space="preserve"> году</w:t>
      </w:r>
      <w:r w:rsidR="00EA1915" w:rsidRPr="005A4322">
        <w:t>)</w:t>
      </w:r>
      <w:r w:rsidRPr="005A4322">
        <w:t>;</w:t>
      </w:r>
      <w:r w:rsidR="00A741BE" w:rsidRPr="005A4322">
        <w:t xml:space="preserve"> доходы от возврата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 – 0,2 %</w:t>
      </w:r>
      <w:r w:rsidRPr="005A4322">
        <w:t xml:space="preserve"> </w:t>
      </w:r>
      <w:r w:rsidR="00022AAF" w:rsidRPr="005A4322">
        <w:t xml:space="preserve">доходы от возврата и </w:t>
      </w:r>
      <w:r w:rsidRPr="005A4322">
        <w:t>возврат целевых</w:t>
      </w:r>
      <w:r w:rsidR="00DD191C" w:rsidRPr="005A4322">
        <w:t xml:space="preserve"> остатков краевого </w:t>
      </w:r>
      <w:r w:rsidR="00E373DE" w:rsidRPr="005A4322">
        <w:t>и поселенческих бюджетов</w:t>
      </w:r>
      <w:r w:rsidR="00DD191C" w:rsidRPr="005A4322">
        <w:t xml:space="preserve"> –</w:t>
      </w:r>
      <w:r w:rsidR="00022AAF" w:rsidRPr="005A4322">
        <w:t xml:space="preserve"> </w:t>
      </w:r>
      <w:r w:rsidR="00152A59" w:rsidRPr="005A4322">
        <w:t xml:space="preserve">минус </w:t>
      </w:r>
      <w:r w:rsidR="00A741BE" w:rsidRPr="005A4322">
        <w:t>0,2 </w:t>
      </w:r>
      <w:r w:rsidRPr="005A4322">
        <w:t>%.</w:t>
      </w:r>
    </w:p>
    <w:p w:rsidR="009E4901" w:rsidRPr="005A4322" w:rsidRDefault="00950E3F" w:rsidP="006C764D">
      <w:pPr>
        <w:pStyle w:val="Style5"/>
        <w:spacing w:line="240" w:lineRule="auto"/>
      </w:pPr>
      <w:proofErr w:type="gramStart"/>
      <w:r w:rsidRPr="005A4322">
        <w:t xml:space="preserve">В общем объеме доходов муниципального образования за </w:t>
      </w:r>
      <w:r w:rsidR="004321F7" w:rsidRPr="005A4322">
        <w:t>шесть месяцев 202</w:t>
      </w:r>
      <w:r w:rsidR="00E57F58" w:rsidRPr="005A4322">
        <w:t>5</w:t>
      </w:r>
      <w:r w:rsidRPr="005A4322">
        <w:t xml:space="preserve"> </w:t>
      </w:r>
      <w:r w:rsidR="00DD191C" w:rsidRPr="005A4322">
        <w:t xml:space="preserve">год на долю налоговых и неналоговых </w:t>
      </w:r>
      <w:r w:rsidRPr="005A4322">
        <w:t xml:space="preserve">доходов приходится </w:t>
      </w:r>
      <w:r w:rsidR="00E57F58" w:rsidRPr="005A4322">
        <w:rPr>
          <w:b/>
        </w:rPr>
        <w:t>18,8 </w:t>
      </w:r>
      <w:r w:rsidR="00E82BF8" w:rsidRPr="005A4322">
        <w:rPr>
          <w:b/>
        </w:rPr>
        <w:t>%</w:t>
      </w:r>
      <w:r w:rsidR="00F774DA" w:rsidRPr="005A4322">
        <w:rPr>
          <w:b/>
        </w:rPr>
        <w:t xml:space="preserve"> (</w:t>
      </w:r>
      <w:r w:rsidR="00E32A71" w:rsidRPr="005A4322">
        <w:rPr>
          <w:b/>
        </w:rPr>
        <w:t>за аналогичный период 202</w:t>
      </w:r>
      <w:r w:rsidR="00E57F58" w:rsidRPr="005A4322">
        <w:rPr>
          <w:b/>
        </w:rPr>
        <w:t>4</w:t>
      </w:r>
      <w:r w:rsidR="00C77605" w:rsidRPr="005A4322">
        <w:rPr>
          <w:b/>
        </w:rPr>
        <w:t xml:space="preserve"> года было </w:t>
      </w:r>
      <w:r w:rsidR="00E57F58" w:rsidRPr="005A4322">
        <w:rPr>
          <w:b/>
        </w:rPr>
        <w:t>23,6 </w:t>
      </w:r>
      <w:r w:rsidR="00C77605" w:rsidRPr="005A4322">
        <w:rPr>
          <w:b/>
        </w:rPr>
        <w:t>%</w:t>
      </w:r>
      <w:r w:rsidR="00747747" w:rsidRPr="005A4322">
        <w:rPr>
          <w:b/>
        </w:rPr>
        <w:t xml:space="preserve"> (</w:t>
      </w:r>
      <w:r w:rsidR="00E57F58" w:rsidRPr="005A4322">
        <w:rPr>
          <w:b/>
        </w:rPr>
        <w:t>211 062,5</w:t>
      </w:r>
      <w:r w:rsidR="004D46DA" w:rsidRPr="005A4322">
        <w:rPr>
          <w:b/>
        </w:rPr>
        <w:t xml:space="preserve"> </w:t>
      </w:r>
      <w:r w:rsidR="00F774DA" w:rsidRPr="005A4322">
        <w:rPr>
          <w:b/>
        </w:rPr>
        <w:t xml:space="preserve">тыс. руб. против </w:t>
      </w:r>
      <w:r w:rsidR="00E57F58" w:rsidRPr="005A4322">
        <w:rPr>
          <w:b/>
        </w:rPr>
        <w:t>175 655,8</w:t>
      </w:r>
      <w:r w:rsidR="00F774DA" w:rsidRPr="005A4322">
        <w:rPr>
          <w:b/>
        </w:rPr>
        <w:t xml:space="preserve"> тыс.</w:t>
      </w:r>
      <w:r w:rsidR="00134C55" w:rsidRPr="005A4322">
        <w:rPr>
          <w:b/>
        </w:rPr>
        <w:t xml:space="preserve"> руб. за аналогичный период 202</w:t>
      </w:r>
      <w:r w:rsidR="00E57F58" w:rsidRPr="005A4322">
        <w:rPr>
          <w:b/>
        </w:rPr>
        <w:t>4</w:t>
      </w:r>
      <w:r w:rsidR="00F774DA" w:rsidRPr="005A4322">
        <w:rPr>
          <w:b/>
        </w:rPr>
        <w:t xml:space="preserve"> года </w:t>
      </w:r>
      <w:r w:rsidR="001974B2" w:rsidRPr="005A4322">
        <w:rPr>
          <w:b/>
        </w:rPr>
        <w:t xml:space="preserve">– то есть </w:t>
      </w:r>
      <w:r w:rsidR="00F774DA" w:rsidRPr="005A4322">
        <w:rPr>
          <w:b/>
        </w:rPr>
        <w:t>с</w:t>
      </w:r>
      <w:r w:rsidR="00EB5F5F" w:rsidRPr="005A4322">
        <w:rPr>
          <w:b/>
        </w:rPr>
        <w:t xml:space="preserve"> </w:t>
      </w:r>
      <w:r w:rsidR="00FA4447" w:rsidRPr="005A4322">
        <w:rPr>
          <w:b/>
        </w:rPr>
        <w:t>существенным ростом</w:t>
      </w:r>
      <w:r w:rsidR="001974B2" w:rsidRPr="005A4322">
        <w:rPr>
          <w:b/>
        </w:rPr>
        <w:t xml:space="preserve"> к показателям прошлого года</w:t>
      </w:r>
      <w:r w:rsidR="00F774DA" w:rsidRPr="005A4322">
        <w:rPr>
          <w:b/>
        </w:rPr>
        <w:t xml:space="preserve"> </w:t>
      </w:r>
      <w:r w:rsidR="001974B2" w:rsidRPr="005A4322">
        <w:rPr>
          <w:b/>
        </w:rPr>
        <w:t xml:space="preserve">- </w:t>
      </w:r>
      <w:r w:rsidR="00F774DA" w:rsidRPr="005A4322">
        <w:rPr>
          <w:b/>
        </w:rPr>
        <w:t xml:space="preserve">на </w:t>
      </w:r>
      <w:r w:rsidR="00E57F58" w:rsidRPr="005A4322">
        <w:rPr>
          <w:b/>
        </w:rPr>
        <w:t>20,2 </w:t>
      </w:r>
      <w:r w:rsidR="00F774DA" w:rsidRPr="005A4322">
        <w:rPr>
          <w:b/>
        </w:rPr>
        <w:t>%</w:t>
      </w:r>
      <w:r w:rsidR="00367476" w:rsidRPr="005A4322">
        <w:rPr>
          <w:b/>
        </w:rPr>
        <w:t xml:space="preserve"> </w:t>
      </w:r>
      <w:r w:rsidR="00F774DA" w:rsidRPr="005A4322">
        <w:rPr>
          <w:b/>
        </w:rPr>
        <w:t xml:space="preserve"> или на </w:t>
      </w:r>
      <w:r w:rsidR="00E57F58" w:rsidRPr="005A4322">
        <w:rPr>
          <w:b/>
        </w:rPr>
        <w:t>35 406,7</w:t>
      </w:r>
      <w:r w:rsidR="00310C57" w:rsidRPr="005A4322">
        <w:rPr>
          <w:b/>
        </w:rPr>
        <w:t xml:space="preserve"> тыс. руб.</w:t>
      </w:r>
      <w:r w:rsidR="00681AC7" w:rsidRPr="005A4322">
        <w:rPr>
          <w:b/>
        </w:rPr>
        <w:t xml:space="preserve"> больше</w:t>
      </w:r>
      <w:r w:rsidR="00F774DA" w:rsidRPr="005A4322">
        <w:rPr>
          <w:b/>
        </w:rPr>
        <w:t xml:space="preserve">) </w:t>
      </w:r>
      <w:r w:rsidR="00E82BF8" w:rsidRPr="005A4322">
        <w:t>или на</w:t>
      </w:r>
      <w:proofErr w:type="gramEnd"/>
      <w:r w:rsidR="00E82BF8" w:rsidRPr="005A4322">
        <w:t xml:space="preserve"> </w:t>
      </w:r>
      <w:r w:rsidR="004168C0" w:rsidRPr="005A4322">
        <w:rPr>
          <w:b/>
        </w:rPr>
        <w:t>4,8</w:t>
      </w:r>
      <w:r w:rsidR="00DD191C" w:rsidRPr="005A4322">
        <w:rPr>
          <w:b/>
        </w:rPr>
        <w:t xml:space="preserve"> пункт</w:t>
      </w:r>
      <w:r w:rsidR="00EB5F5F" w:rsidRPr="005A4322">
        <w:rPr>
          <w:b/>
        </w:rPr>
        <w:t xml:space="preserve">а </w:t>
      </w:r>
      <w:r w:rsidR="004168C0" w:rsidRPr="005A4322">
        <w:rPr>
          <w:b/>
        </w:rPr>
        <w:t>ниже</w:t>
      </w:r>
      <w:r w:rsidR="00DD191C" w:rsidRPr="005A4322">
        <w:t xml:space="preserve"> показ</w:t>
      </w:r>
      <w:r w:rsidR="00C00BBA" w:rsidRPr="005A4322">
        <w:t xml:space="preserve">ателя за первое полугодие </w:t>
      </w:r>
      <w:r w:rsidR="00E32A71" w:rsidRPr="005A4322">
        <w:t>202</w:t>
      </w:r>
      <w:r w:rsidR="006C418B" w:rsidRPr="005A4322">
        <w:t>4</w:t>
      </w:r>
      <w:r w:rsidR="00C77605" w:rsidRPr="005A4322">
        <w:t xml:space="preserve"> </w:t>
      </w:r>
      <w:r w:rsidRPr="005A4322">
        <w:t>год</w:t>
      </w:r>
      <w:r w:rsidR="00EC71ED" w:rsidRPr="005A4322">
        <w:t>а</w:t>
      </w:r>
      <w:r w:rsidRPr="005A4322">
        <w:t xml:space="preserve">, </w:t>
      </w:r>
      <w:r w:rsidRPr="005A4322">
        <w:rPr>
          <w:b/>
        </w:rPr>
        <w:t xml:space="preserve">безвозмездных поступлений </w:t>
      </w:r>
      <w:r w:rsidR="00EB5F5F" w:rsidRPr="005A4322">
        <w:rPr>
          <w:b/>
        </w:rPr>
        <w:t>(</w:t>
      </w:r>
      <w:r w:rsidR="006C418B" w:rsidRPr="005A4322">
        <w:rPr>
          <w:b/>
        </w:rPr>
        <w:t>914 472,1 </w:t>
      </w:r>
      <w:r w:rsidR="00681AC7" w:rsidRPr="005A4322">
        <w:rPr>
          <w:b/>
        </w:rPr>
        <w:t xml:space="preserve">тыс. руб. против </w:t>
      </w:r>
      <w:r w:rsidR="006C418B" w:rsidRPr="005A4322">
        <w:rPr>
          <w:b/>
        </w:rPr>
        <w:t>568 313,3</w:t>
      </w:r>
      <w:r w:rsidR="00EB5F5F" w:rsidRPr="005A4322">
        <w:rPr>
          <w:b/>
        </w:rPr>
        <w:t xml:space="preserve"> тыс. руб.</w:t>
      </w:r>
      <w:r w:rsidR="00681AC7" w:rsidRPr="005A4322">
        <w:rPr>
          <w:b/>
        </w:rPr>
        <w:t xml:space="preserve"> в 202</w:t>
      </w:r>
      <w:r w:rsidR="006C418B" w:rsidRPr="005A4322">
        <w:rPr>
          <w:b/>
        </w:rPr>
        <w:t>4</w:t>
      </w:r>
      <w:r w:rsidR="00681AC7" w:rsidRPr="005A4322">
        <w:rPr>
          <w:b/>
        </w:rPr>
        <w:t xml:space="preserve"> году</w:t>
      </w:r>
      <w:r w:rsidR="00EB5F5F" w:rsidRPr="005A4322">
        <w:rPr>
          <w:b/>
        </w:rPr>
        <w:t xml:space="preserve">) </w:t>
      </w:r>
      <w:r w:rsidR="00EA1915" w:rsidRPr="005A4322">
        <w:rPr>
          <w:b/>
        </w:rPr>
        <w:t>–</w:t>
      </w:r>
      <w:r w:rsidR="00EC71ED" w:rsidRPr="005A4322">
        <w:rPr>
          <w:b/>
        </w:rPr>
        <w:t xml:space="preserve"> </w:t>
      </w:r>
      <w:r w:rsidR="006C418B" w:rsidRPr="005A4322">
        <w:rPr>
          <w:b/>
        </w:rPr>
        <w:t>81,2 </w:t>
      </w:r>
      <w:r w:rsidRPr="005A4322">
        <w:rPr>
          <w:b/>
        </w:rPr>
        <w:t>%</w:t>
      </w:r>
      <w:r w:rsidR="00E82BF8" w:rsidRPr="005A4322">
        <w:rPr>
          <w:b/>
        </w:rPr>
        <w:t>,</w:t>
      </w:r>
      <w:r w:rsidR="00E82BF8" w:rsidRPr="005A4322">
        <w:t xml:space="preserve"> соответственно </w:t>
      </w:r>
      <w:r w:rsidR="00EC71ED" w:rsidRPr="005A4322">
        <w:rPr>
          <w:b/>
        </w:rPr>
        <w:t xml:space="preserve">на </w:t>
      </w:r>
      <w:r w:rsidR="006C418B" w:rsidRPr="005A4322">
        <w:rPr>
          <w:b/>
        </w:rPr>
        <w:t>4,8</w:t>
      </w:r>
      <w:r w:rsidR="00E82BF8" w:rsidRPr="005A4322">
        <w:rPr>
          <w:b/>
        </w:rPr>
        <w:t xml:space="preserve"> пункта </w:t>
      </w:r>
      <w:r w:rsidR="006C418B" w:rsidRPr="005A4322">
        <w:rPr>
          <w:b/>
        </w:rPr>
        <w:t xml:space="preserve">выше </w:t>
      </w:r>
      <w:r w:rsidR="00E32A71" w:rsidRPr="005A4322">
        <w:t>показателя за 202</w:t>
      </w:r>
      <w:r w:rsidR="006C418B" w:rsidRPr="005A4322">
        <w:t>4</w:t>
      </w:r>
      <w:r w:rsidRPr="005A4322">
        <w:t xml:space="preserve"> год (было </w:t>
      </w:r>
      <w:r w:rsidR="004321F7" w:rsidRPr="005A4322">
        <w:t>7</w:t>
      </w:r>
      <w:r w:rsidR="006C418B" w:rsidRPr="005A4322">
        <w:t>6</w:t>
      </w:r>
      <w:r w:rsidR="004321F7" w:rsidRPr="005A4322">
        <w:t>,4</w:t>
      </w:r>
      <w:r w:rsidRPr="005A4322">
        <w:t>%).</w:t>
      </w:r>
    </w:p>
    <w:p w:rsidR="003A50C5" w:rsidRPr="005A4322" w:rsidRDefault="003A50C5" w:rsidP="00030ED0">
      <w:pPr>
        <w:spacing w:before="100" w:beforeAutospacing="1" w:after="100" w:afterAutospacing="1"/>
        <w:ind w:left="142"/>
        <w:jc w:val="center"/>
        <w:rPr>
          <w:b/>
          <w:bCs/>
        </w:rPr>
      </w:pPr>
      <w:r w:rsidRPr="005A4322">
        <w:rPr>
          <w:b/>
          <w:bCs/>
        </w:rPr>
        <w:t>3.1. Исполнение доходной части бюджетов сельских поселений Успенского района за</w:t>
      </w:r>
      <w:r w:rsidR="00BB3338" w:rsidRPr="005A4322">
        <w:rPr>
          <w:b/>
          <w:bCs/>
        </w:rPr>
        <w:t> </w:t>
      </w:r>
      <w:r w:rsidR="004C4D7C" w:rsidRPr="005A4322">
        <w:rPr>
          <w:b/>
          <w:bCs/>
        </w:rPr>
        <w:t>6</w:t>
      </w:r>
      <w:r w:rsidR="00BB3338" w:rsidRPr="005A4322">
        <w:rPr>
          <w:b/>
          <w:bCs/>
        </w:rPr>
        <w:t> </w:t>
      </w:r>
      <w:r w:rsidR="004C4D7C" w:rsidRPr="005A4322">
        <w:rPr>
          <w:b/>
          <w:bCs/>
        </w:rPr>
        <w:t>месяцев</w:t>
      </w:r>
      <w:r w:rsidR="00BB3338" w:rsidRPr="005A4322">
        <w:rPr>
          <w:b/>
          <w:bCs/>
        </w:rPr>
        <w:t> </w:t>
      </w:r>
      <w:r w:rsidR="008F596C" w:rsidRPr="005A4322">
        <w:rPr>
          <w:b/>
          <w:bCs/>
        </w:rPr>
        <w:t>2</w:t>
      </w:r>
      <w:r w:rsidR="00E32A71" w:rsidRPr="005A4322">
        <w:rPr>
          <w:b/>
          <w:bCs/>
        </w:rPr>
        <w:t>02</w:t>
      </w:r>
      <w:r w:rsidR="00BB3338" w:rsidRPr="005A4322">
        <w:rPr>
          <w:b/>
          <w:bCs/>
        </w:rPr>
        <w:t>5</w:t>
      </w:r>
      <w:r w:rsidRPr="005A4322">
        <w:rPr>
          <w:b/>
          <w:bCs/>
        </w:rPr>
        <w:t xml:space="preserve"> года</w:t>
      </w:r>
      <w:r w:rsidR="00030ED0" w:rsidRPr="005A4322">
        <w:rPr>
          <w:b/>
          <w:bCs/>
        </w:rPr>
        <w:t xml:space="preserve"> </w:t>
      </w:r>
      <w:r w:rsidRPr="005A4322">
        <w:rPr>
          <w:b/>
          <w:bCs/>
        </w:rPr>
        <w:t>(в части налоговых и неналоговых доходов)</w:t>
      </w:r>
      <w:r w:rsidR="00030ED0" w:rsidRPr="005A4322">
        <w:rPr>
          <w:b/>
          <w:bCs/>
        </w:rPr>
        <w:t>.</w:t>
      </w:r>
    </w:p>
    <w:p w:rsidR="00C250F2" w:rsidRPr="005A4322" w:rsidRDefault="003A50C5" w:rsidP="006C764D">
      <w:pPr>
        <w:pStyle w:val="Style5"/>
        <w:spacing w:line="240" w:lineRule="auto"/>
        <w:rPr>
          <w:b/>
          <w:u w:val="single"/>
        </w:rPr>
      </w:pPr>
      <w:proofErr w:type="gramStart"/>
      <w:r w:rsidRPr="005A4322">
        <w:t>В отчетном периоде 202</w:t>
      </w:r>
      <w:r w:rsidR="00973307" w:rsidRPr="005A4322">
        <w:t>5</w:t>
      </w:r>
      <w:r w:rsidRPr="005A4322">
        <w:t xml:space="preserve"> года в бюджеты сельских поселений Успенского района поступило налоговых и неналоговых доходов </w:t>
      </w:r>
      <w:r w:rsidRPr="005A4322">
        <w:rPr>
          <w:b/>
        </w:rPr>
        <w:t xml:space="preserve">в общей сумме </w:t>
      </w:r>
      <w:r w:rsidR="00DD15B1" w:rsidRPr="005A4322">
        <w:rPr>
          <w:b/>
        </w:rPr>
        <w:t>78 071,5</w:t>
      </w:r>
      <w:r w:rsidRPr="005A4322">
        <w:rPr>
          <w:b/>
        </w:rPr>
        <w:t xml:space="preserve"> тыс. рублей</w:t>
      </w:r>
      <w:r w:rsidR="00AD0500" w:rsidRPr="005A4322">
        <w:t xml:space="preserve"> (против </w:t>
      </w:r>
      <w:r w:rsidR="00973307" w:rsidRPr="005A4322">
        <w:rPr>
          <w:b/>
        </w:rPr>
        <w:t>69 987,8</w:t>
      </w:r>
      <w:r w:rsidR="00AD0500" w:rsidRPr="005A4322">
        <w:t xml:space="preserve"> тыс. руб. за 6 месяцев</w:t>
      </w:r>
      <w:r w:rsidR="004321F7" w:rsidRPr="005A4322">
        <w:t xml:space="preserve"> 202</w:t>
      </w:r>
      <w:r w:rsidR="00973307" w:rsidRPr="005A4322">
        <w:t>4</w:t>
      </w:r>
      <w:r w:rsidRPr="005A4322">
        <w:t xml:space="preserve"> года), </w:t>
      </w:r>
      <w:r w:rsidRPr="005A4322">
        <w:rPr>
          <w:b/>
        </w:rPr>
        <w:t>и исполнение г</w:t>
      </w:r>
      <w:r w:rsidR="00E32A71" w:rsidRPr="005A4322">
        <w:rPr>
          <w:b/>
        </w:rPr>
        <w:t>одовых бюджетных на</w:t>
      </w:r>
      <w:r w:rsidR="004321F7" w:rsidRPr="005A4322">
        <w:rPr>
          <w:b/>
        </w:rPr>
        <w:t>значений 202</w:t>
      </w:r>
      <w:r w:rsidR="00DD15B1" w:rsidRPr="005A4322">
        <w:rPr>
          <w:b/>
        </w:rPr>
        <w:t>5</w:t>
      </w:r>
      <w:r w:rsidRPr="005A4322">
        <w:rPr>
          <w:b/>
        </w:rPr>
        <w:t xml:space="preserve"> года составило </w:t>
      </w:r>
      <w:r w:rsidR="00DD15B1" w:rsidRPr="005A4322">
        <w:rPr>
          <w:b/>
        </w:rPr>
        <w:t>44,0 </w:t>
      </w:r>
      <w:r w:rsidRPr="005A4322">
        <w:rPr>
          <w:b/>
        </w:rPr>
        <w:t>% с</w:t>
      </w:r>
      <w:r w:rsidR="00883290" w:rsidRPr="005A4322">
        <w:rPr>
          <w:b/>
        </w:rPr>
        <w:t xml:space="preserve"> </w:t>
      </w:r>
      <w:r w:rsidR="00C250F2" w:rsidRPr="005A4322">
        <w:rPr>
          <w:b/>
        </w:rPr>
        <w:t>ростом</w:t>
      </w:r>
      <w:r w:rsidR="00765E7C" w:rsidRPr="005A4322">
        <w:rPr>
          <w:b/>
        </w:rPr>
        <w:t xml:space="preserve"> к показателям 202</w:t>
      </w:r>
      <w:r w:rsidR="00DD15B1" w:rsidRPr="005A4322">
        <w:rPr>
          <w:b/>
        </w:rPr>
        <w:t>4</w:t>
      </w:r>
      <w:r w:rsidRPr="005A4322">
        <w:rPr>
          <w:b/>
        </w:rPr>
        <w:t xml:space="preserve"> года - на </w:t>
      </w:r>
      <w:r w:rsidR="00DD15B1" w:rsidRPr="005A4322">
        <w:rPr>
          <w:b/>
        </w:rPr>
        <w:t>8 083,7</w:t>
      </w:r>
      <w:r w:rsidRPr="005A4322">
        <w:rPr>
          <w:b/>
        </w:rPr>
        <w:t xml:space="preserve"> тыс. руб. или на </w:t>
      </w:r>
      <w:r w:rsidR="00DD15B1" w:rsidRPr="005A4322">
        <w:rPr>
          <w:b/>
        </w:rPr>
        <w:t>11,6 </w:t>
      </w:r>
      <w:r w:rsidRPr="005A4322">
        <w:rPr>
          <w:b/>
        </w:rPr>
        <w:t xml:space="preserve">% </w:t>
      </w:r>
      <w:r w:rsidR="00C250F2" w:rsidRPr="005A4322">
        <w:rPr>
          <w:b/>
        </w:rPr>
        <w:t>бол</w:t>
      </w:r>
      <w:r w:rsidRPr="005A4322">
        <w:rPr>
          <w:b/>
        </w:rPr>
        <w:t>ьше.</w:t>
      </w:r>
      <w:proofErr w:type="gramEnd"/>
    </w:p>
    <w:p w:rsidR="003A50C5" w:rsidRPr="005A4322" w:rsidRDefault="003A50C5" w:rsidP="006C764D">
      <w:pPr>
        <w:pStyle w:val="Style5"/>
        <w:spacing w:line="240" w:lineRule="auto"/>
        <w:rPr>
          <w:b/>
        </w:rPr>
      </w:pPr>
      <w:r w:rsidRPr="005A4322">
        <w:rPr>
          <w:b/>
        </w:rPr>
        <w:t xml:space="preserve">Ниже средне районного показателя исполнения годовых бюджетных назначений (ниже </w:t>
      </w:r>
      <w:r w:rsidR="00310F15" w:rsidRPr="005A4322">
        <w:rPr>
          <w:b/>
        </w:rPr>
        <w:t>4</w:t>
      </w:r>
      <w:r w:rsidR="00A94F8E" w:rsidRPr="005A4322">
        <w:rPr>
          <w:b/>
        </w:rPr>
        <w:t>1,6 </w:t>
      </w:r>
      <w:r w:rsidR="009A2C63" w:rsidRPr="005A4322">
        <w:rPr>
          <w:b/>
        </w:rPr>
        <w:t>%)</w:t>
      </w:r>
      <w:r w:rsidR="00A94F8E" w:rsidRPr="005A4322">
        <w:rPr>
          <w:b/>
        </w:rPr>
        <w:t>, в 2024 году средне районный показатель оставлял – 45,3 %,</w:t>
      </w:r>
      <w:r w:rsidR="009A2C63" w:rsidRPr="005A4322">
        <w:rPr>
          <w:b/>
        </w:rPr>
        <w:t xml:space="preserve"> допущено по</w:t>
      </w:r>
      <w:r w:rsidRPr="005A4322">
        <w:rPr>
          <w:b/>
        </w:rPr>
        <w:t xml:space="preserve"> </w:t>
      </w:r>
      <w:r w:rsidR="00F612CA" w:rsidRPr="005A4322">
        <w:rPr>
          <w:b/>
        </w:rPr>
        <w:t>четырем</w:t>
      </w:r>
      <w:r w:rsidRPr="005A4322">
        <w:rPr>
          <w:b/>
        </w:rPr>
        <w:t xml:space="preserve"> из десяти сельских поселений:</w:t>
      </w:r>
    </w:p>
    <w:p w:rsidR="009A2C63" w:rsidRPr="005A4322" w:rsidRDefault="009A2C63" w:rsidP="006C764D">
      <w:pPr>
        <w:pStyle w:val="Style5"/>
        <w:spacing w:line="240" w:lineRule="auto"/>
        <w:rPr>
          <w:b/>
        </w:rPr>
      </w:pPr>
      <w:r w:rsidRPr="005A4322">
        <w:rPr>
          <w:b/>
        </w:rPr>
        <w:t xml:space="preserve">Веселовское </w:t>
      </w:r>
      <w:r w:rsidR="00F612CA" w:rsidRPr="005A4322">
        <w:rPr>
          <w:b/>
        </w:rPr>
        <w:t>–</w:t>
      </w:r>
      <w:r w:rsidRPr="005A4322">
        <w:rPr>
          <w:b/>
        </w:rPr>
        <w:t xml:space="preserve"> </w:t>
      </w:r>
      <w:r w:rsidR="00F612CA" w:rsidRPr="005A4322">
        <w:rPr>
          <w:b/>
        </w:rPr>
        <w:t>28,1;</w:t>
      </w:r>
    </w:p>
    <w:p w:rsidR="00F612CA" w:rsidRPr="005A4322" w:rsidRDefault="00F612CA" w:rsidP="00F612CA">
      <w:pPr>
        <w:pStyle w:val="Style5"/>
        <w:spacing w:line="240" w:lineRule="auto"/>
        <w:rPr>
          <w:b/>
        </w:rPr>
      </w:pPr>
      <w:r w:rsidRPr="005A4322">
        <w:rPr>
          <w:b/>
        </w:rPr>
        <w:t>Кургоковское – 32,9%;</w:t>
      </w:r>
    </w:p>
    <w:p w:rsidR="00F612CA" w:rsidRPr="005A4322" w:rsidRDefault="00F612CA" w:rsidP="00F612CA">
      <w:pPr>
        <w:pStyle w:val="Style5"/>
        <w:spacing w:line="240" w:lineRule="auto"/>
        <w:rPr>
          <w:b/>
        </w:rPr>
      </w:pPr>
      <w:r w:rsidRPr="005A4322">
        <w:rPr>
          <w:b/>
        </w:rPr>
        <w:t>Трехсельское – 36,5%;</w:t>
      </w:r>
    </w:p>
    <w:p w:rsidR="00310F15" w:rsidRPr="005A4322" w:rsidRDefault="00310F15" w:rsidP="006C764D">
      <w:pPr>
        <w:pStyle w:val="Style5"/>
        <w:spacing w:line="240" w:lineRule="auto"/>
        <w:rPr>
          <w:b/>
        </w:rPr>
      </w:pPr>
      <w:r w:rsidRPr="005A4322">
        <w:rPr>
          <w:b/>
        </w:rPr>
        <w:t>К</w:t>
      </w:r>
      <w:r w:rsidR="00F612CA" w:rsidRPr="005A4322">
        <w:rPr>
          <w:b/>
        </w:rPr>
        <w:t>оноковское</w:t>
      </w:r>
      <w:r w:rsidRPr="005A4322">
        <w:rPr>
          <w:b/>
        </w:rPr>
        <w:t xml:space="preserve"> – </w:t>
      </w:r>
      <w:r w:rsidR="00F612CA" w:rsidRPr="005A4322">
        <w:rPr>
          <w:b/>
        </w:rPr>
        <w:t>40,4</w:t>
      </w:r>
      <w:r w:rsidRPr="005A4322">
        <w:rPr>
          <w:b/>
        </w:rPr>
        <w:t>%</w:t>
      </w:r>
      <w:r w:rsidR="00F612CA" w:rsidRPr="005A4322">
        <w:rPr>
          <w:b/>
        </w:rPr>
        <w:t>.</w:t>
      </w:r>
    </w:p>
    <w:p w:rsidR="003A50C5" w:rsidRPr="005A4322" w:rsidRDefault="003A50C5" w:rsidP="00F612CA">
      <w:pPr>
        <w:pStyle w:val="Style5"/>
        <w:spacing w:line="240" w:lineRule="auto"/>
        <w:ind w:firstLine="709"/>
        <w:rPr>
          <w:b/>
        </w:rPr>
      </w:pPr>
      <w:r w:rsidRPr="005A4322">
        <w:rPr>
          <w:b/>
        </w:rPr>
        <w:t xml:space="preserve">Выше средне районного показателя исполнения годовых бюджетных назначений </w:t>
      </w:r>
      <w:r w:rsidR="00747747" w:rsidRPr="005A4322">
        <w:rPr>
          <w:b/>
        </w:rPr>
        <w:t>(</w:t>
      </w:r>
      <w:r w:rsidR="00786C3D" w:rsidRPr="005A4322">
        <w:rPr>
          <w:b/>
        </w:rPr>
        <w:t>выше</w:t>
      </w:r>
      <w:r w:rsidRPr="005A4322">
        <w:rPr>
          <w:b/>
        </w:rPr>
        <w:t xml:space="preserve"> </w:t>
      </w:r>
      <w:r w:rsidR="00310F15" w:rsidRPr="005A4322">
        <w:rPr>
          <w:b/>
        </w:rPr>
        <w:t>4</w:t>
      </w:r>
      <w:r w:rsidR="00F612CA" w:rsidRPr="005A4322">
        <w:rPr>
          <w:b/>
        </w:rPr>
        <w:t>4,6 </w:t>
      </w:r>
      <w:r w:rsidRPr="005A4322">
        <w:rPr>
          <w:b/>
        </w:rPr>
        <w:t xml:space="preserve">%) обеспечили </w:t>
      </w:r>
      <w:r w:rsidR="00F612CA" w:rsidRPr="005A4322">
        <w:rPr>
          <w:b/>
        </w:rPr>
        <w:t>шесть</w:t>
      </w:r>
      <w:r w:rsidRPr="005A4322">
        <w:rPr>
          <w:b/>
        </w:rPr>
        <w:t xml:space="preserve"> из десяти сельских поселений:</w:t>
      </w:r>
    </w:p>
    <w:p w:rsidR="00310F15" w:rsidRPr="005A4322" w:rsidRDefault="00F612CA" w:rsidP="006C764D">
      <w:pPr>
        <w:pStyle w:val="Style5"/>
        <w:spacing w:line="240" w:lineRule="auto"/>
        <w:rPr>
          <w:b/>
        </w:rPr>
      </w:pPr>
      <w:r w:rsidRPr="005A4322">
        <w:rPr>
          <w:b/>
        </w:rPr>
        <w:t>Урупское</w:t>
      </w:r>
      <w:r w:rsidR="00310F15" w:rsidRPr="005A4322">
        <w:rPr>
          <w:b/>
        </w:rPr>
        <w:t xml:space="preserve"> </w:t>
      </w:r>
      <w:r w:rsidRPr="005A4322">
        <w:rPr>
          <w:b/>
        </w:rPr>
        <w:t>–</w:t>
      </w:r>
      <w:r w:rsidR="00310F15" w:rsidRPr="005A4322">
        <w:rPr>
          <w:b/>
        </w:rPr>
        <w:t xml:space="preserve"> </w:t>
      </w:r>
      <w:r w:rsidRPr="005A4322">
        <w:rPr>
          <w:b/>
        </w:rPr>
        <w:t>54,3</w:t>
      </w:r>
      <w:r w:rsidR="00310F15" w:rsidRPr="005A4322">
        <w:rPr>
          <w:b/>
        </w:rPr>
        <w:t>%</w:t>
      </w:r>
      <w:r w:rsidRPr="005A4322">
        <w:rPr>
          <w:b/>
        </w:rPr>
        <w:t>;</w:t>
      </w:r>
    </w:p>
    <w:p w:rsidR="00310F15" w:rsidRPr="005A4322" w:rsidRDefault="00F612CA" w:rsidP="006C764D">
      <w:pPr>
        <w:pStyle w:val="Style5"/>
        <w:spacing w:line="240" w:lineRule="auto"/>
        <w:rPr>
          <w:b/>
        </w:rPr>
      </w:pPr>
      <w:r w:rsidRPr="005A4322">
        <w:rPr>
          <w:b/>
        </w:rPr>
        <w:lastRenderedPageBreak/>
        <w:t>Успенское</w:t>
      </w:r>
      <w:r w:rsidR="00310F15" w:rsidRPr="005A4322">
        <w:rPr>
          <w:b/>
        </w:rPr>
        <w:t xml:space="preserve"> </w:t>
      </w:r>
      <w:r w:rsidRPr="005A4322">
        <w:rPr>
          <w:b/>
        </w:rPr>
        <w:t>–</w:t>
      </w:r>
      <w:r w:rsidR="00310F15" w:rsidRPr="005A4322">
        <w:rPr>
          <w:b/>
        </w:rPr>
        <w:t xml:space="preserve"> </w:t>
      </w:r>
      <w:r w:rsidRPr="005A4322">
        <w:rPr>
          <w:b/>
        </w:rPr>
        <w:t>47,9</w:t>
      </w:r>
      <w:r w:rsidR="00310F15" w:rsidRPr="005A4322">
        <w:rPr>
          <w:b/>
        </w:rPr>
        <w:t>%</w:t>
      </w:r>
      <w:r w:rsidRPr="005A4322">
        <w:rPr>
          <w:b/>
        </w:rPr>
        <w:t>;</w:t>
      </w:r>
    </w:p>
    <w:p w:rsidR="009C14CB" w:rsidRPr="005A4322" w:rsidRDefault="00F612CA" w:rsidP="006C764D">
      <w:pPr>
        <w:pStyle w:val="Style5"/>
        <w:spacing w:line="240" w:lineRule="auto"/>
        <w:rPr>
          <w:b/>
        </w:rPr>
      </w:pPr>
      <w:r w:rsidRPr="005A4322">
        <w:rPr>
          <w:b/>
        </w:rPr>
        <w:t>Маламинское</w:t>
      </w:r>
      <w:r w:rsidR="009C14CB" w:rsidRPr="005A4322">
        <w:rPr>
          <w:b/>
        </w:rPr>
        <w:t xml:space="preserve"> </w:t>
      </w:r>
      <w:r w:rsidRPr="005A4322">
        <w:rPr>
          <w:b/>
        </w:rPr>
        <w:t>–</w:t>
      </w:r>
      <w:r w:rsidR="009C14CB" w:rsidRPr="005A4322">
        <w:rPr>
          <w:b/>
        </w:rPr>
        <w:t xml:space="preserve"> </w:t>
      </w:r>
      <w:r w:rsidRPr="005A4322">
        <w:rPr>
          <w:b/>
        </w:rPr>
        <w:t>47,0</w:t>
      </w:r>
      <w:r w:rsidR="009C14CB" w:rsidRPr="005A4322">
        <w:rPr>
          <w:b/>
        </w:rPr>
        <w:t>%</w:t>
      </w:r>
      <w:r w:rsidRPr="005A4322">
        <w:rPr>
          <w:b/>
        </w:rPr>
        <w:t>;</w:t>
      </w:r>
    </w:p>
    <w:p w:rsidR="00310F15" w:rsidRPr="005A4322" w:rsidRDefault="00F612CA" w:rsidP="006C764D">
      <w:pPr>
        <w:pStyle w:val="Style5"/>
        <w:spacing w:line="240" w:lineRule="auto"/>
        <w:rPr>
          <w:b/>
        </w:rPr>
      </w:pPr>
      <w:r w:rsidRPr="005A4322">
        <w:rPr>
          <w:b/>
        </w:rPr>
        <w:t>Николаевское –</w:t>
      </w:r>
      <w:r w:rsidR="00310F15" w:rsidRPr="005A4322">
        <w:rPr>
          <w:b/>
        </w:rPr>
        <w:t xml:space="preserve"> 4</w:t>
      </w:r>
      <w:r w:rsidRPr="005A4322">
        <w:rPr>
          <w:b/>
        </w:rPr>
        <w:t>4,2%;</w:t>
      </w:r>
    </w:p>
    <w:p w:rsidR="00F612CA" w:rsidRPr="005A4322" w:rsidRDefault="00F612CA" w:rsidP="00F612CA">
      <w:pPr>
        <w:pStyle w:val="Style5"/>
        <w:spacing w:line="240" w:lineRule="auto"/>
        <w:rPr>
          <w:b/>
        </w:rPr>
      </w:pPr>
      <w:r w:rsidRPr="005A4322">
        <w:rPr>
          <w:b/>
        </w:rPr>
        <w:t>Убеженское – 42,7%;</w:t>
      </w:r>
    </w:p>
    <w:p w:rsidR="00F612CA" w:rsidRPr="005A4322" w:rsidRDefault="00F612CA" w:rsidP="00F612CA">
      <w:pPr>
        <w:pStyle w:val="Style5"/>
        <w:spacing w:line="240" w:lineRule="auto"/>
        <w:rPr>
          <w:b/>
        </w:rPr>
      </w:pPr>
      <w:r w:rsidRPr="005A4322">
        <w:rPr>
          <w:b/>
        </w:rPr>
        <w:t>Вольненское – 42,2%.</w:t>
      </w:r>
    </w:p>
    <w:p w:rsidR="003A50C5" w:rsidRPr="005A4322" w:rsidRDefault="003A50C5" w:rsidP="006C764D">
      <w:pPr>
        <w:pStyle w:val="Style5"/>
        <w:spacing w:line="240" w:lineRule="auto"/>
        <w:rPr>
          <w:b/>
        </w:rPr>
      </w:pPr>
      <w:r w:rsidRPr="005A4322">
        <w:rPr>
          <w:b/>
        </w:rPr>
        <w:t xml:space="preserve">Поступление налоговых и неналоговых доходов в целом по сельским поселениям района в отчетном периоде </w:t>
      </w:r>
      <w:r w:rsidR="00310F15" w:rsidRPr="005A4322">
        <w:rPr>
          <w:b/>
          <w:u w:val="single"/>
        </w:rPr>
        <w:t>возросло</w:t>
      </w:r>
      <w:r w:rsidR="00D702D5" w:rsidRPr="005A4322">
        <w:rPr>
          <w:b/>
          <w:u w:val="single"/>
        </w:rPr>
        <w:t xml:space="preserve"> </w:t>
      </w:r>
      <w:r w:rsidRPr="005A4322">
        <w:rPr>
          <w:b/>
        </w:rPr>
        <w:t xml:space="preserve">– с </w:t>
      </w:r>
      <w:r w:rsidR="00F612CA" w:rsidRPr="005A4322">
        <w:rPr>
          <w:b/>
        </w:rPr>
        <w:t>69 987,8</w:t>
      </w:r>
      <w:r w:rsidRPr="005A4322">
        <w:rPr>
          <w:b/>
        </w:rPr>
        <w:t xml:space="preserve"> тыс. руб. до </w:t>
      </w:r>
      <w:r w:rsidR="00F612CA" w:rsidRPr="005A4322">
        <w:rPr>
          <w:b/>
        </w:rPr>
        <w:t>78 071,5</w:t>
      </w:r>
      <w:r w:rsidRPr="005A4322">
        <w:rPr>
          <w:b/>
        </w:rPr>
        <w:t xml:space="preserve"> тыс. руб. - </w:t>
      </w:r>
      <w:r w:rsidR="00E32A71" w:rsidRPr="005A4322">
        <w:rPr>
          <w:b/>
        </w:rPr>
        <w:t>против аналогичного периода 202</w:t>
      </w:r>
      <w:r w:rsidR="00F612CA" w:rsidRPr="005A4322">
        <w:rPr>
          <w:b/>
        </w:rPr>
        <w:t>4</w:t>
      </w:r>
      <w:r w:rsidRPr="005A4322">
        <w:rPr>
          <w:b/>
        </w:rPr>
        <w:t xml:space="preserve"> года </w:t>
      </w:r>
      <w:r w:rsidR="00786C3D" w:rsidRPr="005A4322">
        <w:rPr>
          <w:b/>
        </w:rPr>
        <w:t>– то есть</w:t>
      </w:r>
      <w:r w:rsidRPr="005A4322">
        <w:rPr>
          <w:b/>
        </w:rPr>
        <w:t xml:space="preserve"> на </w:t>
      </w:r>
      <w:r w:rsidR="00F612CA" w:rsidRPr="005A4322">
        <w:rPr>
          <w:b/>
        </w:rPr>
        <w:t>2 083,7</w:t>
      </w:r>
      <w:r w:rsidRPr="005A4322">
        <w:rPr>
          <w:b/>
        </w:rPr>
        <w:t xml:space="preserve"> тыс. руб. или </w:t>
      </w:r>
      <w:r w:rsidR="009C14CB" w:rsidRPr="005A4322">
        <w:rPr>
          <w:b/>
        </w:rPr>
        <w:t>рост</w:t>
      </w:r>
      <w:r w:rsidRPr="005A4322">
        <w:rPr>
          <w:b/>
        </w:rPr>
        <w:t xml:space="preserve"> на </w:t>
      </w:r>
      <w:r w:rsidR="00F612CA" w:rsidRPr="005A4322">
        <w:rPr>
          <w:b/>
        </w:rPr>
        <w:t>11,6</w:t>
      </w:r>
      <w:r w:rsidRPr="005A4322">
        <w:rPr>
          <w:b/>
        </w:rPr>
        <w:t>%.</w:t>
      </w:r>
    </w:p>
    <w:p w:rsidR="00380119" w:rsidRPr="005A4322" w:rsidRDefault="008F3324" w:rsidP="006C764D">
      <w:pPr>
        <w:pStyle w:val="Style5"/>
        <w:spacing w:line="240" w:lineRule="auto"/>
        <w:rPr>
          <w:b/>
        </w:rPr>
      </w:pPr>
      <w:r w:rsidRPr="005A4322">
        <w:rPr>
          <w:b/>
        </w:rPr>
        <w:t>О</w:t>
      </w:r>
      <w:r w:rsidR="00380119" w:rsidRPr="005A4322">
        <w:rPr>
          <w:b/>
        </w:rPr>
        <w:t xml:space="preserve">беспечили прирост поступления собственных доходов (налоговых и неналоговых доходов) </w:t>
      </w:r>
      <w:r w:rsidR="00D702D5" w:rsidRPr="005A4322">
        <w:rPr>
          <w:b/>
        </w:rPr>
        <w:t>в отчетном периоде текущего 2025</w:t>
      </w:r>
      <w:r w:rsidR="00380119" w:rsidRPr="005A4322">
        <w:rPr>
          <w:b/>
        </w:rPr>
        <w:t xml:space="preserve"> года по сравн</w:t>
      </w:r>
      <w:r w:rsidR="008A4B9C" w:rsidRPr="005A4322">
        <w:rPr>
          <w:b/>
        </w:rPr>
        <w:t>ению с аналогичным периодом 202</w:t>
      </w:r>
      <w:r w:rsidR="00D702D5" w:rsidRPr="005A4322">
        <w:rPr>
          <w:b/>
        </w:rPr>
        <w:t>4</w:t>
      </w:r>
      <w:r w:rsidR="00380119" w:rsidRPr="005A4322">
        <w:rPr>
          <w:b/>
        </w:rPr>
        <w:t xml:space="preserve"> года</w:t>
      </w:r>
      <w:r w:rsidR="003E5648" w:rsidRPr="005A4322">
        <w:rPr>
          <w:b/>
        </w:rPr>
        <w:t xml:space="preserve"> </w:t>
      </w:r>
      <w:r w:rsidR="000D2F6B" w:rsidRPr="005A4322">
        <w:rPr>
          <w:b/>
        </w:rPr>
        <w:t xml:space="preserve">пять </w:t>
      </w:r>
      <w:r w:rsidR="003E5648" w:rsidRPr="005A4322">
        <w:rPr>
          <w:b/>
        </w:rPr>
        <w:t>сельски</w:t>
      </w:r>
      <w:r w:rsidR="000D2F6B" w:rsidRPr="005A4322">
        <w:rPr>
          <w:b/>
        </w:rPr>
        <w:t>х</w:t>
      </w:r>
      <w:r w:rsidR="003E5648" w:rsidRPr="005A4322">
        <w:rPr>
          <w:b/>
        </w:rPr>
        <w:t xml:space="preserve"> поселени</w:t>
      </w:r>
      <w:r w:rsidR="000D2F6B" w:rsidRPr="005A4322">
        <w:rPr>
          <w:b/>
        </w:rPr>
        <w:t>й</w:t>
      </w:r>
      <w:r w:rsidR="003E5648" w:rsidRPr="005A4322">
        <w:rPr>
          <w:b/>
        </w:rPr>
        <w:t xml:space="preserve"> района.</w:t>
      </w:r>
      <w:r w:rsidR="000D2F6B" w:rsidRPr="005A4322">
        <w:rPr>
          <w:b/>
        </w:rPr>
        <w:t xml:space="preserve"> Пять</w:t>
      </w:r>
      <w:r w:rsidR="00380119" w:rsidRPr="005A4322">
        <w:rPr>
          <w:b/>
        </w:rPr>
        <w:t xml:space="preserve"> сельских поселений из десяти </w:t>
      </w:r>
      <w:r w:rsidR="000D2F6B" w:rsidRPr="005A4322">
        <w:rPr>
          <w:b/>
        </w:rPr>
        <w:t xml:space="preserve">не достигли уровня прошлого года поступления собственных доходов (налоговых и неналоговых доходов) и </w:t>
      </w:r>
      <w:r w:rsidR="003E5648" w:rsidRPr="005A4322">
        <w:rPr>
          <w:b/>
        </w:rPr>
        <w:t>исполнили ниже средне районного показателя</w:t>
      </w:r>
      <w:r w:rsidR="00380119" w:rsidRPr="005A4322">
        <w:rPr>
          <w:b/>
        </w:rPr>
        <w:t>, в том числе (при средне р</w:t>
      </w:r>
      <w:r w:rsidRPr="005A4322">
        <w:rPr>
          <w:b/>
        </w:rPr>
        <w:t>айонном показателе к уровню 202</w:t>
      </w:r>
      <w:r w:rsidR="000D2F6B" w:rsidRPr="005A4322">
        <w:rPr>
          <w:b/>
        </w:rPr>
        <w:t>4</w:t>
      </w:r>
      <w:r w:rsidR="00380119" w:rsidRPr="005A4322">
        <w:rPr>
          <w:b/>
        </w:rPr>
        <w:t xml:space="preserve"> года </w:t>
      </w:r>
      <w:r w:rsidR="000D2F6B" w:rsidRPr="005A4322">
        <w:rPr>
          <w:b/>
        </w:rPr>
        <w:t>102,5 </w:t>
      </w:r>
      <w:r w:rsidR="00380119" w:rsidRPr="005A4322">
        <w:rPr>
          <w:b/>
        </w:rPr>
        <w:t>%):</w:t>
      </w:r>
    </w:p>
    <w:p w:rsidR="000D2F6B" w:rsidRPr="005A4322" w:rsidRDefault="000D2F6B" w:rsidP="000D2F6B">
      <w:pPr>
        <w:pStyle w:val="Style5"/>
        <w:spacing w:line="240" w:lineRule="auto"/>
        <w:rPr>
          <w:b/>
        </w:rPr>
      </w:pPr>
      <w:r w:rsidRPr="005A4322">
        <w:rPr>
          <w:b/>
        </w:rPr>
        <w:t>Маламинское – 72,5 % к уровню 2024 года;</w:t>
      </w:r>
    </w:p>
    <w:p w:rsidR="00380119" w:rsidRPr="005A4322" w:rsidRDefault="000D2F6B" w:rsidP="006C764D">
      <w:pPr>
        <w:pStyle w:val="Style5"/>
        <w:spacing w:line="240" w:lineRule="auto"/>
        <w:rPr>
          <w:b/>
        </w:rPr>
      </w:pPr>
      <w:r w:rsidRPr="005A4322">
        <w:rPr>
          <w:b/>
        </w:rPr>
        <w:t>Вольненское –</w:t>
      </w:r>
      <w:r w:rsidR="00380119" w:rsidRPr="005A4322">
        <w:rPr>
          <w:b/>
        </w:rPr>
        <w:t xml:space="preserve"> </w:t>
      </w:r>
      <w:r w:rsidRPr="005A4322">
        <w:rPr>
          <w:b/>
        </w:rPr>
        <w:t>77,1 </w:t>
      </w:r>
      <w:r w:rsidR="008F3324" w:rsidRPr="005A4322">
        <w:rPr>
          <w:b/>
        </w:rPr>
        <w:t>% к уровню 202</w:t>
      </w:r>
      <w:r w:rsidRPr="005A4322">
        <w:rPr>
          <w:b/>
        </w:rPr>
        <w:t>4</w:t>
      </w:r>
      <w:r w:rsidR="00380119" w:rsidRPr="005A4322">
        <w:rPr>
          <w:b/>
        </w:rPr>
        <w:t xml:space="preserve"> года</w:t>
      </w:r>
      <w:r w:rsidRPr="005A4322">
        <w:rPr>
          <w:b/>
        </w:rPr>
        <w:t>;</w:t>
      </w:r>
    </w:p>
    <w:p w:rsidR="00380119" w:rsidRPr="005A4322" w:rsidRDefault="000D2F6B" w:rsidP="006C764D">
      <w:pPr>
        <w:pStyle w:val="Style5"/>
        <w:spacing w:line="240" w:lineRule="auto"/>
        <w:rPr>
          <w:b/>
        </w:rPr>
      </w:pPr>
      <w:r w:rsidRPr="005A4322">
        <w:rPr>
          <w:b/>
        </w:rPr>
        <w:t>Кургоковское</w:t>
      </w:r>
      <w:r w:rsidR="00380119" w:rsidRPr="005A4322">
        <w:rPr>
          <w:b/>
        </w:rPr>
        <w:t xml:space="preserve"> – </w:t>
      </w:r>
      <w:r w:rsidRPr="005A4322">
        <w:rPr>
          <w:b/>
        </w:rPr>
        <w:t>91,4 </w:t>
      </w:r>
      <w:r w:rsidR="008F3324" w:rsidRPr="005A4322">
        <w:rPr>
          <w:b/>
        </w:rPr>
        <w:t>% к уровню 202</w:t>
      </w:r>
      <w:r w:rsidRPr="005A4322">
        <w:rPr>
          <w:b/>
        </w:rPr>
        <w:t>4</w:t>
      </w:r>
      <w:r w:rsidR="00380119" w:rsidRPr="005A4322">
        <w:rPr>
          <w:b/>
        </w:rPr>
        <w:t xml:space="preserve"> г</w:t>
      </w:r>
      <w:r w:rsidR="008F3324" w:rsidRPr="005A4322">
        <w:rPr>
          <w:b/>
        </w:rPr>
        <w:t>ода</w:t>
      </w:r>
      <w:r w:rsidRPr="005A4322">
        <w:rPr>
          <w:b/>
        </w:rPr>
        <w:t>;</w:t>
      </w:r>
    </w:p>
    <w:p w:rsidR="008F3324" w:rsidRPr="005A4322" w:rsidRDefault="000D2F6B" w:rsidP="006C764D">
      <w:pPr>
        <w:pStyle w:val="Style5"/>
        <w:spacing w:line="240" w:lineRule="auto"/>
        <w:rPr>
          <w:b/>
        </w:rPr>
      </w:pPr>
      <w:r w:rsidRPr="005A4322">
        <w:rPr>
          <w:b/>
        </w:rPr>
        <w:t>Веселовское</w:t>
      </w:r>
      <w:r w:rsidR="003E5648" w:rsidRPr="005A4322">
        <w:rPr>
          <w:b/>
        </w:rPr>
        <w:t xml:space="preserve"> </w:t>
      </w:r>
      <w:r w:rsidRPr="005A4322">
        <w:rPr>
          <w:b/>
        </w:rPr>
        <w:t>–</w:t>
      </w:r>
      <w:r w:rsidR="003E5648" w:rsidRPr="005A4322">
        <w:rPr>
          <w:b/>
        </w:rPr>
        <w:t xml:space="preserve"> </w:t>
      </w:r>
      <w:r w:rsidRPr="005A4322">
        <w:rPr>
          <w:b/>
        </w:rPr>
        <w:t>95,5 </w:t>
      </w:r>
      <w:r w:rsidR="003E5648" w:rsidRPr="005A4322">
        <w:rPr>
          <w:b/>
        </w:rPr>
        <w:t xml:space="preserve">% </w:t>
      </w:r>
      <w:r w:rsidR="008F3324" w:rsidRPr="005A4322">
        <w:rPr>
          <w:b/>
        </w:rPr>
        <w:t>к уровню 202</w:t>
      </w:r>
      <w:r w:rsidRPr="005A4322">
        <w:rPr>
          <w:b/>
        </w:rPr>
        <w:t>4 года;</w:t>
      </w:r>
    </w:p>
    <w:p w:rsidR="000D2F6B" w:rsidRPr="005A4322" w:rsidRDefault="000D2F6B" w:rsidP="000D2F6B">
      <w:pPr>
        <w:pStyle w:val="Style5"/>
        <w:spacing w:line="240" w:lineRule="auto"/>
        <w:rPr>
          <w:b/>
        </w:rPr>
      </w:pPr>
      <w:r w:rsidRPr="005A4322">
        <w:rPr>
          <w:b/>
        </w:rPr>
        <w:t>Трехсельское – 99,3 % к уровню 2024 года.</w:t>
      </w:r>
    </w:p>
    <w:p w:rsidR="007D733F" w:rsidRPr="005A4322" w:rsidRDefault="003E5648" w:rsidP="006C764D">
      <w:pPr>
        <w:pStyle w:val="Style5"/>
        <w:spacing w:line="240" w:lineRule="auto"/>
        <w:rPr>
          <w:b/>
        </w:rPr>
      </w:pPr>
      <w:r w:rsidRPr="005A4322">
        <w:rPr>
          <w:b/>
        </w:rPr>
        <w:t xml:space="preserve">Наиболее </w:t>
      </w:r>
      <w:r w:rsidR="008F3324" w:rsidRPr="005A4322">
        <w:rPr>
          <w:b/>
        </w:rPr>
        <w:t xml:space="preserve">высокий показатель </w:t>
      </w:r>
      <w:r w:rsidR="000D2F6B" w:rsidRPr="005A4322">
        <w:rPr>
          <w:b/>
        </w:rPr>
        <w:t>роста</w:t>
      </w:r>
      <w:r w:rsidRPr="005A4322">
        <w:rPr>
          <w:b/>
        </w:rPr>
        <w:t xml:space="preserve"> к уровню прошлого года </w:t>
      </w:r>
      <w:r w:rsidR="008F3324" w:rsidRPr="005A4322">
        <w:rPr>
          <w:b/>
        </w:rPr>
        <w:t>у следующих сельских поселений</w:t>
      </w:r>
      <w:r w:rsidR="00013796" w:rsidRPr="005A4322">
        <w:rPr>
          <w:b/>
        </w:rPr>
        <w:t>:</w:t>
      </w:r>
    </w:p>
    <w:p w:rsidR="00360516" w:rsidRPr="005A4322" w:rsidRDefault="000D2F6B" w:rsidP="006C764D">
      <w:pPr>
        <w:pStyle w:val="Style5"/>
        <w:spacing w:line="240" w:lineRule="auto"/>
        <w:rPr>
          <w:b/>
        </w:rPr>
      </w:pPr>
      <w:r w:rsidRPr="005A4322">
        <w:rPr>
          <w:b/>
        </w:rPr>
        <w:t>Успенское</w:t>
      </w:r>
      <w:r w:rsidR="00013796" w:rsidRPr="005A4322">
        <w:rPr>
          <w:b/>
        </w:rPr>
        <w:t xml:space="preserve"> </w:t>
      </w:r>
      <w:r w:rsidR="007103C7" w:rsidRPr="005A4322">
        <w:rPr>
          <w:b/>
        </w:rPr>
        <w:t>–</w:t>
      </w:r>
      <w:r w:rsidR="00013796" w:rsidRPr="005A4322">
        <w:rPr>
          <w:b/>
        </w:rPr>
        <w:t xml:space="preserve"> </w:t>
      </w:r>
      <w:r w:rsidR="007103C7" w:rsidRPr="005A4322">
        <w:rPr>
          <w:b/>
        </w:rPr>
        <w:t>138,5 </w:t>
      </w:r>
      <w:r w:rsidR="008F3324" w:rsidRPr="005A4322">
        <w:rPr>
          <w:b/>
        </w:rPr>
        <w:t>% к уровню 202</w:t>
      </w:r>
      <w:r w:rsidR="007103C7" w:rsidRPr="005A4322">
        <w:rPr>
          <w:b/>
        </w:rPr>
        <w:t>4</w:t>
      </w:r>
      <w:r w:rsidR="00013796" w:rsidRPr="005A4322">
        <w:rPr>
          <w:b/>
        </w:rPr>
        <w:t xml:space="preserve"> года</w:t>
      </w:r>
      <w:r w:rsidR="007103C7" w:rsidRPr="005A4322">
        <w:rPr>
          <w:b/>
        </w:rPr>
        <w:t>;</w:t>
      </w:r>
    </w:p>
    <w:p w:rsidR="00606C24" w:rsidRPr="005A4322" w:rsidRDefault="007103C7" w:rsidP="006C764D">
      <w:pPr>
        <w:pStyle w:val="Style5"/>
        <w:spacing w:line="240" w:lineRule="auto"/>
        <w:rPr>
          <w:b/>
          <w:bCs/>
        </w:rPr>
      </w:pPr>
      <w:r w:rsidRPr="005A4322">
        <w:rPr>
          <w:b/>
        </w:rPr>
        <w:t>Николаевское</w:t>
      </w:r>
      <w:r w:rsidR="00612CCE" w:rsidRPr="005A4322">
        <w:rPr>
          <w:b/>
        </w:rPr>
        <w:t xml:space="preserve"> – </w:t>
      </w:r>
      <w:r w:rsidR="008F3324" w:rsidRPr="005A4322">
        <w:rPr>
          <w:b/>
        </w:rPr>
        <w:t>1</w:t>
      </w:r>
      <w:r w:rsidRPr="005A4322">
        <w:rPr>
          <w:b/>
        </w:rPr>
        <w:t>32,5 </w:t>
      </w:r>
      <w:r w:rsidR="00013796" w:rsidRPr="005A4322">
        <w:rPr>
          <w:b/>
        </w:rPr>
        <w:t>%.</w:t>
      </w:r>
    </w:p>
    <w:p w:rsidR="00950E3F" w:rsidRPr="005A4322" w:rsidRDefault="003A50C5" w:rsidP="00356B37">
      <w:pPr>
        <w:pStyle w:val="Style5"/>
        <w:spacing w:before="100" w:beforeAutospacing="1" w:after="100" w:afterAutospacing="1" w:line="240" w:lineRule="auto"/>
        <w:ind w:firstLine="709"/>
        <w:jc w:val="center"/>
        <w:rPr>
          <w:b/>
          <w:bCs/>
        </w:rPr>
      </w:pPr>
      <w:r w:rsidRPr="005A4322">
        <w:rPr>
          <w:b/>
          <w:bCs/>
        </w:rPr>
        <w:t>3.2.</w:t>
      </w:r>
      <w:r w:rsidR="00950E3F" w:rsidRPr="005A4322">
        <w:rPr>
          <w:b/>
          <w:bCs/>
        </w:rPr>
        <w:t xml:space="preserve"> Исполнение налоговых доходов бюджета за </w:t>
      </w:r>
      <w:r w:rsidR="008F596C" w:rsidRPr="005A4322">
        <w:rPr>
          <w:b/>
          <w:bCs/>
        </w:rPr>
        <w:t xml:space="preserve">первое полугодие </w:t>
      </w:r>
      <w:r w:rsidR="008A4B9C" w:rsidRPr="005A4322">
        <w:rPr>
          <w:b/>
          <w:bCs/>
        </w:rPr>
        <w:t>202</w:t>
      </w:r>
      <w:r w:rsidR="00356B37" w:rsidRPr="005A4322">
        <w:rPr>
          <w:b/>
          <w:bCs/>
        </w:rPr>
        <w:t>5</w:t>
      </w:r>
      <w:r w:rsidR="009E4901" w:rsidRPr="005A4322">
        <w:rPr>
          <w:b/>
          <w:bCs/>
        </w:rPr>
        <w:t xml:space="preserve"> года</w:t>
      </w:r>
      <w:r w:rsidR="00356B37" w:rsidRPr="005A4322">
        <w:rPr>
          <w:b/>
          <w:bCs/>
        </w:rPr>
        <w:t>.</w:t>
      </w:r>
    </w:p>
    <w:p w:rsidR="00950E3F" w:rsidRPr="005A4322" w:rsidRDefault="008F596C" w:rsidP="006C764D">
      <w:pPr>
        <w:pStyle w:val="Style5"/>
        <w:spacing w:line="240" w:lineRule="auto"/>
      </w:pPr>
      <w:r w:rsidRPr="005A4322">
        <w:t>В отчетном периоде 202</w:t>
      </w:r>
      <w:r w:rsidR="00A53C8D" w:rsidRPr="005A4322">
        <w:t>5</w:t>
      </w:r>
      <w:r w:rsidR="009E4901" w:rsidRPr="005A4322">
        <w:t xml:space="preserve"> года</w:t>
      </w:r>
      <w:r w:rsidR="00950E3F" w:rsidRPr="005A4322">
        <w:t xml:space="preserve"> в районный бюджет поступило налоговых доходов в сумме </w:t>
      </w:r>
      <w:r w:rsidR="001A4C30" w:rsidRPr="005A4322">
        <w:t>1</w:t>
      </w:r>
      <w:r w:rsidR="00A53C8D" w:rsidRPr="005A4322">
        <w:t>94 142,8</w:t>
      </w:r>
      <w:r w:rsidR="00CC679A" w:rsidRPr="005A4322">
        <w:t xml:space="preserve"> </w:t>
      </w:r>
      <w:r w:rsidR="00151A8B" w:rsidRPr="005A4322">
        <w:t xml:space="preserve">тыс. рублей (против </w:t>
      </w:r>
      <w:r w:rsidR="00205B18" w:rsidRPr="005A4322">
        <w:t xml:space="preserve">161 684,0 тыс. рублей </w:t>
      </w:r>
      <w:r w:rsidR="00C00BBA" w:rsidRPr="005A4322">
        <w:t>за</w:t>
      </w:r>
      <w:r w:rsidR="00C77605" w:rsidRPr="005A4322">
        <w:t xml:space="preserve"> 6 месяцев</w:t>
      </w:r>
      <w:r w:rsidR="008A4B9C" w:rsidRPr="005A4322">
        <w:t xml:space="preserve"> 202</w:t>
      </w:r>
      <w:r w:rsidR="00205B18" w:rsidRPr="005A4322">
        <w:t>4</w:t>
      </w:r>
      <w:r w:rsidR="00151A8B" w:rsidRPr="005A4322">
        <w:t xml:space="preserve"> года</w:t>
      </w:r>
      <w:r w:rsidR="00950E3F" w:rsidRPr="005A4322">
        <w:t>)</w:t>
      </w:r>
      <w:r w:rsidR="00991851" w:rsidRPr="005A4322">
        <w:t xml:space="preserve">, и </w:t>
      </w:r>
      <w:proofErr w:type="gramStart"/>
      <w:r w:rsidR="00991851" w:rsidRPr="005A4322">
        <w:t>исполнены</w:t>
      </w:r>
      <w:proofErr w:type="gramEnd"/>
      <w:r w:rsidR="00E12EBC" w:rsidRPr="005A4322">
        <w:t xml:space="preserve"> на </w:t>
      </w:r>
      <w:r w:rsidR="00A53C8D" w:rsidRPr="005A4322">
        <w:t>41,7 </w:t>
      </w:r>
      <w:r w:rsidR="009D2C8B" w:rsidRPr="005A4322">
        <w:t>%</w:t>
      </w:r>
      <w:r w:rsidR="00151A8B" w:rsidRPr="005A4322">
        <w:t xml:space="preserve"> годовых бюджетных назначений</w:t>
      </w:r>
      <w:r w:rsidRPr="005A4322">
        <w:t xml:space="preserve"> (в 202</w:t>
      </w:r>
      <w:r w:rsidR="00205B18" w:rsidRPr="005A4322">
        <w:t>4</w:t>
      </w:r>
      <w:r w:rsidR="009D2C8B" w:rsidRPr="005A4322">
        <w:t xml:space="preserve"> году было </w:t>
      </w:r>
      <w:r w:rsidR="008A4B9C" w:rsidRPr="005A4322">
        <w:t>3</w:t>
      </w:r>
      <w:r w:rsidR="00205B18" w:rsidRPr="005A4322">
        <w:t>6,5 </w:t>
      </w:r>
      <w:r w:rsidR="009D2C8B" w:rsidRPr="005A4322">
        <w:t>%)</w:t>
      </w:r>
      <w:r w:rsidR="00151A8B" w:rsidRPr="005A4322">
        <w:t>.</w:t>
      </w:r>
    </w:p>
    <w:p w:rsidR="00B814D3" w:rsidRPr="005A4322" w:rsidRDefault="00950E3F" w:rsidP="006C764D">
      <w:pPr>
        <w:pStyle w:val="Style5"/>
        <w:spacing w:line="240" w:lineRule="auto"/>
      </w:pPr>
      <w:r w:rsidRPr="005A4322">
        <w:t xml:space="preserve">Итоги поступления налоговых доходов в бюджет муниципального района за </w:t>
      </w:r>
      <w:r w:rsidR="00151A8B" w:rsidRPr="005A4322">
        <w:t>6 месяцев</w:t>
      </w:r>
      <w:r w:rsidR="008A4B9C" w:rsidRPr="005A4322">
        <w:t xml:space="preserve"> 202</w:t>
      </w:r>
      <w:r w:rsidR="0067372D" w:rsidRPr="005A4322">
        <w:t>5</w:t>
      </w:r>
      <w:r w:rsidRPr="005A4322">
        <w:t xml:space="preserve"> год</w:t>
      </w:r>
      <w:r w:rsidR="009C4F31" w:rsidRPr="005A4322">
        <w:t>,</w:t>
      </w:r>
      <w:r w:rsidR="00E12EBC" w:rsidRPr="005A4322">
        <w:t xml:space="preserve"> аналогичные</w:t>
      </w:r>
      <w:r w:rsidR="00311FDB" w:rsidRPr="005A4322">
        <w:t xml:space="preserve"> </w:t>
      </w:r>
      <w:r w:rsidR="008A4B9C" w:rsidRPr="005A4322">
        <w:t>показатели за тот же период 202</w:t>
      </w:r>
      <w:r w:rsidR="0067372D" w:rsidRPr="005A4322">
        <w:t>4</w:t>
      </w:r>
      <w:r w:rsidR="00151A8B" w:rsidRPr="005A4322">
        <w:t xml:space="preserve"> год</w:t>
      </w:r>
      <w:r w:rsidR="00E12EBC" w:rsidRPr="005A4322">
        <w:t>а</w:t>
      </w:r>
      <w:r w:rsidR="00151A8B" w:rsidRPr="005A4322">
        <w:t xml:space="preserve"> </w:t>
      </w:r>
      <w:r w:rsidR="00B814D3" w:rsidRPr="005A4322">
        <w:t>приведены в таблице:</w:t>
      </w:r>
    </w:p>
    <w:p w:rsidR="0067372D" w:rsidRPr="005A4322" w:rsidRDefault="0067372D" w:rsidP="006C764D">
      <w:pPr>
        <w:pStyle w:val="Style5"/>
        <w:spacing w:line="240" w:lineRule="auto"/>
        <w:rPr>
          <w:sz w:val="12"/>
        </w:rPr>
      </w:pPr>
    </w:p>
    <w:p w:rsidR="00950E3F" w:rsidRPr="005A4322" w:rsidRDefault="00950E3F" w:rsidP="006C764D">
      <w:pPr>
        <w:pStyle w:val="Style5"/>
        <w:spacing w:line="240" w:lineRule="auto"/>
        <w:jc w:val="right"/>
        <w:rPr>
          <w:sz w:val="22"/>
        </w:rPr>
      </w:pPr>
      <w:r w:rsidRPr="005A4322">
        <w:rPr>
          <w:sz w:val="22"/>
        </w:rPr>
        <w:t>(тыс. руб.)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4"/>
        <w:gridCol w:w="1559"/>
        <w:gridCol w:w="1560"/>
        <w:gridCol w:w="1559"/>
        <w:gridCol w:w="1417"/>
      </w:tblGrid>
      <w:tr w:rsidR="00876F57" w:rsidRPr="005A4322" w:rsidTr="005938A0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F57" w:rsidRPr="005A4322" w:rsidRDefault="00876F57" w:rsidP="006C764D">
            <w:pPr>
              <w:pStyle w:val="Style5"/>
              <w:spacing w:line="240" w:lineRule="auto"/>
            </w:pPr>
            <w:r w:rsidRPr="005A4322">
              <w:t>Наименование доходов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F57" w:rsidRPr="005A4322" w:rsidRDefault="0067372D" w:rsidP="006C764D">
            <w:pPr>
              <w:pStyle w:val="Style5"/>
              <w:spacing w:line="240" w:lineRule="auto"/>
              <w:ind w:firstLine="0"/>
            </w:pPr>
            <w:r w:rsidRPr="005A4322">
              <w:t>Утверждено на 2025</w:t>
            </w:r>
            <w:r w:rsidR="00876F57" w:rsidRPr="005A4322">
              <w:t xml:space="preserve">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F57" w:rsidRPr="005A4322" w:rsidRDefault="004C0C2C" w:rsidP="0067372D">
            <w:pPr>
              <w:pStyle w:val="Style5"/>
              <w:spacing w:line="240" w:lineRule="auto"/>
              <w:ind w:firstLine="0"/>
            </w:pPr>
            <w:r w:rsidRPr="005A4322">
              <w:t>Исполнен</w:t>
            </w:r>
            <w:r w:rsidR="0067372D" w:rsidRPr="005A4322">
              <w:t>о за 6</w:t>
            </w:r>
            <w:r w:rsidR="00765E7C" w:rsidRPr="005A4322">
              <w:t xml:space="preserve"> месяцев 2</w:t>
            </w:r>
            <w:r w:rsidR="008A4B9C" w:rsidRPr="005A4322">
              <w:t>02</w:t>
            </w:r>
            <w:r w:rsidR="0067372D" w:rsidRPr="005A4322">
              <w:t>5</w:t>
            </w:r>
            <w:r w:rsidR="00876F57" w:rsidRPr="005A4322">
              <w:t xml:space="preserve">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F57" w:rsidRPr="005A4322" w:rsidRDefault="00876F57" w:rsidP="006C764D">
            <w:pPr>
              <w:pStyle w:val="Style5"/>
              <w:spacing w:line="240" w:lineRule="auto"/>
              <w:ind w:firstLine="0"/>
            </w:pPr>
            <w:r w:rsidRPr="005A4322">
              <w:t>% исполнения годовых бюджетных назначений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F57" w:rsidRPr="005A4322" w:rsidRDefault="00765E7C" w:rsidP="0067372D">
            <w:pPr>
              <w:pStyle w:val="Style5"/>
              <w:spacing w:line="240" w:lineRule="auto"/>
              <w:ind w:firstLine="0"/>
            </w:pPr>
            <w:r w:rsidRPr="005A4322">
              <w:t>Факт за 6 месяцев 202</w:t>
            </w:r>
            <w:r w:rsidR="0067372D" w:rsidRPr="005A4322">
              <w:t>4</w:t>
            </w:r>
            <w:r w:rsidR="00876F57" w:rsidRPr="005A4322">
              <w:t xml:space="preserve"> года</w:t>
            </w:r>
          </w:p>
        </w:tc>
      </w:tr>
      <w:tr w:rsidR="0067372D" w:rsidRPr="005A4322" w:rsidTr="005938A0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67372D" w:rsidP="006C764D">
            <w:pPr>
              <w:pStyle w:val="Style5"/>
              <w:spacing w:line="240" w:lineRule="auto"/>
              <w:ind w:firstLine="0"/>
            </w:pPr>
            <w:r w:rsidRPr="005A4322">
              <w:t>Налоговые доходы, всего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617A17" w:rsidP="0067372D">
            <w:pPr>
              <w:pStyle w:val="Style5"/>
              <w:spacing w:line="240" w:lineRule="auto"/>
              <w:ind w:firstLine="0"/>
            </w:pPr>
            <w:r w:rsidRPr="005A4322">
              <w:t>465 566,8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617A17" w:rsidP="0067372D">
            <w:pPr>
              <w:pStyle w:val="Style5"/>
              <w:spacing w:line="240" w:lineRule="auto"/>
              <w:ind w:firstLine="0"/>
            </w:pPr>
            <w:r w:rsidRPr="005A4322">
              <w:t>194 142,8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617A17" w:rsidP="0067372D">
            <w:pPr>
              <w:pStyle w:val="Style5"/>
              <w:spacing w:line="240" w:lineRule="auto"/>
              <w:ind w:firstLine="0"/>
            </w:pPr>
            <w:r w:rsidRPr="005A4322">
              <w:t>41,7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67372D" w:rsidP="0067372D">
            <w:pPr>
              <w:pStyle w:val="Style5"/>
              <w:spacing w:line="240" w:lineRule="auto"/>
              <w:ind w:firstLine="0"/>
            </w:pPr>
            <w:r w:rsidRPr="005A4322">
              <w:t>161 684,0</w:t>
            </w:r>
          </w:p>
        </w:tc>
      </w:tr>
      <w:tr w:rsidR="0067372D" w:rsidRPr="005A4322" w:rsidTr="005938A0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67372D" w:rsidP="006C764D">
            <w:pPr>
              <w:pStyle w:val="Style5"/>
              <w:spacing w:line="240" w:lineRule="auto"/>
            </w:pPr>
            <w:r w:rsidRPr="005A4322">
              <w:t>в том числе: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67372D" w:rsidP="006C764D">
            <w:pPr>
              <w:pStyle w:val="Style5"/>
              <w:spacing w:line="240" w:lineRule="auto"/>
              <w:jc w:val="right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67372D" w:rsidP="006C764D">
            <w:pPr>
              <w:pStyle w:val="Style5"/>
              <w:spacing w:line="240" w:lineRule="auto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67372D" w:rsidP="006C764D">
            <w:pPr>
              <w:pStyle w:val="Style5"/>
              <w:spacing w:line="240" w:lineRule="auto"/>
              <w:jc w:val="right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67372D" w:rsidP="00C03863">
            <w:pPr>
              <w:pStyle w:val="Style5"/>
              <w:spacing w:line="240" w:lineRule="auto"/>
              <w:jc w:val="right"/>
            </w:pPr>
          </w:p>
        </w:tc>
      </w:tr>
      <w:tr w:rsidR="0067372D" w:rsidRPr="005A4322" w:rsidTr="005938A0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67372D" w:rsidP="00617A17">
            <w:pPr>
              <w:pStyle w:val="Style5"/>
              <w:spacing w:line="240" w:lineRule="auto"/>
              <w:ind w:firstLine="0"/>
            </w:pPr>
            <w:r w:rsidRPr="005A4322">
              <w:t>1.Налог на прибыль организаций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675762" w:rsidP="00675762">
            <w:pPr>
              <w:pStyle w:val="Style5"/>
              <w:spacing w:line="240" w:lineRule="auto"/>
              <w:ind w:firstLine="0"/>
            </w:pPr>
            <w:r w:rsidRPr="005A4322">
              <w:t>22 296,0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675762" w:rsidP="0067372D">
            <w:pPr>
              <w:pStyle w:val="Style5"/>
              <w:spacing w:line="240" w:lineRule="auto"/>
              <w:ind w:firstLine="0"/>
            </w:pPr>
            <w:r w:rsidRPr="005A4322">
              <w:t>7 023,8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372D" w:rsidRPr="005A4322" w:rsidRDefault="00675762" w:rsidP="0067372D">
            <w:pPr>
              <w:pStyle w:val="Style5"/>
              <w:spacing w:line="240" w:lineRule="auto"/>
              <w:ind w:firstLine="0"/>
            </w:pPr>
            <w:r w:rsidRPr="005A4322">
              <w:t>31,5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372D" w:rsidRPr="005A4322" w:rsidRDefault="0067372D" w:rsidP="0067372D">
            <w:pPr>
              <w:pStyle w:val="Style5"/>
              <w:spacing w:line="240" w:lineRule="auto"/>
              <w:ind w:firstLine="0"/>
            </w:pPr>
            <w:r w:rsidRPr="005A4322">
              <w:t>11 649,0</w:t>
            </w:r>
          </w:p>
        </w:tc>
      </w:tr>
      <w:tr w:rsidR="0067372D" w:rsidRPr="005A4322" w:rsidTr="005938A0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67372D" w:rsidP="006C764D">
            <w:pPr>
              <w:pStyle w:val="Style5"/>
              <w:spacing w:line="240" w:lineRule="auto"/>
              <w:ind w:firstLine="0"/>
            </w:pPr>
            <w:r w:rsidRPr="005A4322">
              <w:t>2.Налог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675762" w:rsidP="0067372D">
            <w:pPr>
              <w:pStyle w:val="Style5"/>
              <w:spacing w:line="240" w:lineRule="auto"/>
              <w:ind w:firstLine="0"/>
            </w:pPr>
            <w:r w:rsidRPr="005A4322">
              <w:t>350 018,9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675762" w:rsidP="006C764D">
            <w:pPr>
              <w:pStyle w:val="Style5"/>
              <w:spacing w:line="240" w:lineRule="auto"/>
              <w:ind w:firstLine="0"/>
            </w:pPr>
            <w:r w:rsidRPr="005A4322">
              <w:t>131 917,2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675762" w:rsidP="0067372D">
            <w:pPr>
              <w:pStyle w:val="Style5"/>
              <w:spacing w:line="240" w:lineRule="auto"/>
              <w:ind w:firstLine="0"/>
            </w:pPr>
            <w:r w:rsidRPr="005A4322">
              <w:t>37,7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67372D" w:rsidP="00C03863">
            <w:pPr>
              <w:pStyle w:val="Style5"/>
              <w:spacing w:line="240" w:lineRule="auto"/>
              <w:ind w:firstLine="0"/>
            </w:pPr>
            <w:r w:rsidRPr="005A4322">
              <w:t>100 063,8</w:t>
            </w:r>
          </w:p>
        </w:tc>
      </w:tr>
      <w:tr w:rsidR="0067372D" w:rsidRPr="005A4322" w:rsidTr="005938A0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67372D" w:rsidP="006C764D">
            <w:pPr>
              <w:pStyle w:val="Style5"/>
              <w:spacing w:line="240" w:lineRule="auto"/>
              <w:ind w:firstLine="0"/>
              <w:jc w:val="left"/>
            </w:pPr>
            <w:r w:rsidRPr="005A4322">
              <w:t>3.Акцизы по подакцизным товарам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675762" w:rsidP="006C764D">
            <w:pPr>
              <w:pStyle w:val="Style5"/>
              <w:spacing w:line="240" w:lineRule="auto"/>
              <w:ind w:firstLine="0"/>
            </w:pPr>
            <w:r w:rsidRPr="005A4322">
              <w:t>3 063,9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675762" w:rsidP="0067372D">
            <w:pPr>
              <w:pStyle w:val="Style5"/>
              <w:spacing w:line="240" w:lineRule="auto"/>
              <w:ind w:firstLine="0"/>
            </w:pPr>
            <w:r w:rsidRPr="005A4322">
              <w:t>1 243,0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675762" w:rsidP="0067372D">
            <w:pPr>
              <w:pStyle w:val="Style5"/>
              <w:spacing w:line="240" w:lineRule="auto"/>
              <w:ind w:firstLine="0"/>
            </w:pPr>
            <w:r w:rsidRPr="005A4322">
              <w:t>40,6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67372D" w:rsidP="0067372D">
            <w:pPr>
              <w:pStyle w:val="Style5"/>
              <w:spacing w:line="240" w:lineRule="auto"/>
              <w:ind w:firstLine="0"/>
            </w:pPr>
            <w:r w:rsidRPr="005A4322">
              <w:t>1 297,7</w:t>
            </w:r>
          </w:p>
        </w:tc>
      </w:tr>
      <w:tr w:rsidR="0067372D" w:rsidRPr="005A4322" w:rsidTr="005938A0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67372D" w:rsidP="006C764D">
            <w:pPr>
              <w:pStyle w:val="Style5"/>
              <w:spacing w:line="240" w:lineRule="auto"/>
              <w:ind w:firstLine="0"/>
              <w:jc w:val="left"/>
            </w:pPr>
            <w:r w:rsidRPr="005A4322">
              <w:t>4.Налог,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675762" w:rsidP="0067372D">
            <w:pPr>
              <w:pStyle w:val="Style5"/>
              <w:spacing w:line="240" w:lineRule="auto"/>
              <w:ind w:firstLine="0"/>
            </w:pPr>
            <w:r w:rsidRPr="005A4322">
              <w:t>50 264,0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675762" w:rsidP="0067372D">
            <w:pPr>
              <w:pStyle w:val="Style5"/>
              <w:spacing w:line="240" w:lineRule="auto"/>
              <w:ind w:firstLine="0"/>
            </w:pPr>
            <w:r w:rsidRPr="005A4322">
              <w:t>28 876,0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675762" w:rsidP="0067372D">
            <w:pPr>
              <w:pStyle w:val="Style5"/>
              <w:spacing w:line="240" w:lineRule="auto"/>
              <w:ind w:firstLine="0"/>
            </w:pPr>
            <w:r w:rsidRPr="005A4322">
              <w:t>57,4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67372D" w:rsidP="0067372D">
            <w:pPr>
              <w:pStyle w:val="Style5"/>
              <w:spacing w:line="240" w:lineRule="auto"/>
              <w:ind w:firstLine="0"/>
            </w:pPr>
            <w:r w:rsidRPr="005A4322">
              <w:t>26 279,9</w:t>
            </w:r>
          </w:p>
        </w:tc>
      </w:tr>
      <w:tr w:rsidR="0067372D" w:rsidRPr="005A4322" w:rsidTr="005938A0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67372D" w:rsidP="006C764D">
            <w:pPr>
              <w:pStyle w:val="Style5"/>
              <w:spacing w:line="240" w:lineRule="auto"/>
              <w:ind w:firstLine="0"/>
              <w:jc w:val="left"/>
            </w:pPr>
            <w:r w:rsidRPr="005A4322">
              <w:t>5.</w:t>
            </w:r>
            <w:r w:rsidR="008615CF" w:rsidRPr="005A4322">
              <w:t>Единый налог на вмененный доход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8615CF" w:rsidP="0067372D">
            <w:pPr>
              <w:pStyle w:val="Style5"/>
              <w:spacing w:line="240" w:lineRule="auto"/>
              <w:ind w:firstLine="0"/>
            </w:pPr>
            <w:r w:rsidRPr="005A4322"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8615CF" w:rsidP="0067372D">
            <w:pPr>
              <w:pStyle w:val="Style5"/>
              <w:spacing w:line="240" w:lineRule="auto"/>
              <w:ind w:firstLine="0"/>
            </w:pPr>
            <w:r w:rsidRPr="005A4322">
              <w:t>8,8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8615CF" w:rsidP="0067372D">
            <w:pPr>
              <w:pStyle w:val="Style5"/>
              <w:spacing w:line="240" w:lineRule="auto"/>
              <w:ind w:firstLine="0"/>
            </w:pPr>
            <w:r w:rsidRPr="005A4322"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67372D" w:rsidP="0067372D">
            <w:pPr>
              <w:pStyle w:val="Style5"/>
              <w:spacing w:line="240" w:lineRule="auto"/>
              <w:ind w:firstLine="0"/>
            </w:pPr>
            <w:r w:rsidRPr="005A4322">
              <w:t>35,0</w:t>
            </w:r>
          </w:p>
        </w:tc>
      </w:tr>
      <w:tr w:rsidR="0067372D" w:rsidRPr="005A4322" w:rsidTr="005938A0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67372D" w:rsidP="006C764D">
            <w:pPr>
              <w:pStyle w:val="Style5"/>
              <w:spacing w:line="240" w:lineRule="auto"/>
              <w:ind w:firstLine="0"/>
            </w:pPr>
            <w:r w:rsidRPr="005A4322">
              <w:t>6.Единый сельскохозяйственный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9F49FA" w:rsidP="0067372D">
            <w:pPr>
              <w:pStyle w:val="Style5"/>
              <w:spacing w:line="240" w:lineRule="auto"/>
              <w:ind w:firstLine="0"/>
            </w:pPr>
            <w:r w:rsidRPr="005A4322">
              <w:t>11 636,0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9F49FA" w:rsidP="0067372D">
            <w:pPr>
              <w:pStyle w:val="Style5"/>
              <w:spacing w:line="240" w:lineRule="auto"/>
              <w:ind w:firstLine="0"/>
            </w:pPr>
            <w:r w:rsidRPr="005A4322">
              <w:t>7 148,2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9F49FA" w:rsidP="0067372D">
            <w:pPr>
              <w:pStyle w:val="Style5"/>
              <w:spacing w:line="240" w:lineRule="auto"/>
              <w:ind w:firstLine="0"/>
            </w:pPr>
            <w:r w:rsidRPr="005A4322">
              <w:t>61,4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67372D" w:rsidP="00C03863">
            <w:pPr>
              <w:pStyle w:val="Style5"/>
              <w:spacing w:line="240" w:lineRule="auto"/>
              <w:ind w:firstLine="0"/>
            </w:pPr>
            <w:r w:rsidRPr="005A4322">
              <w:t>10 711,2</w:t>
            </w:r>
          </w:p>
        </w:tc>
      </w:tr>
      <w:tr w:rsidR="0067372D" w:rsidRPr="005A4322" w:rsidTr="005938A0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9F49FA" w:rsidP="006C764D">
            <w:pPr>
              <w:pStyle w:val="Style5"/>
              <w:spacing w:line="240" w:lineRule="auto"/>
              <w:ind w:firstLine="0"/>
            </w:pPr>
            <w:r w:rsidRPr="005A4322">
              <w:t>7.</w:t>
            </w:r>
            <w:r w:rsidR="0067372D" w:rsidRPr="005A4322">
              <w:t xml:space="preserve">Налог, взимаемый в связи с </w:t>
            </w:r>
            <w:r w:rsidR="0067372D" w:rsidRPr="005A4322">
              <w:lastRenderedPageBreak/>
              <w:t>применением патентной системы налогообложения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67372D" w:rsidP="009F49FA">
            <w:pPr>
              <w:pStyle w:val="Style5"/>
              <w:spacing w:line="240" w:lineRule="auto"/>
              <w:ind w:firstLine="0"/>
            </w:pPr>
            <w:r w:rsidRPr="005A4322">
              <w:lastRenderedPageBreak/>
              <w:t>11</w:t>
            </w:r>
            <w:r w:rsidR="009F49FA" w:rsidRPr="005A4322">
              <w:t> 747,0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9F49FA" w:rsidP="0067372D">
            <w:pPr>
              <w:pStyle w:val="Style5"/>
              <w:spacing w:line="240" w:lineRule="auto"/>
              <w:ind w:firstLine="0"/>
            </w:pPr>
            <w:r w:rsidRPr="005A4322">
              <w:t>8 525,5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9F49FA" w:rsidP="0067372D">
            <w:pPr>
              <w:pStyle w:val="Style5"/>
              <w:spacing w:line="240" w:lineRule="auto"/>
              <w:ind w:firstLine="0"/>
            </w:pPr>
            <w:r w:rsidRPr="005A4322">
              <w:t>72,6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67372D" w:rsidP="0067372D">
            <w:pPr>
              <w:pStyle w:val="Style5"/>
              <w:spacing w:line="240" w:lineRule="auto"/>
              <w:ind w:firstLine="0"/>
            </w:pPr>
            <w:r w:rsidRPr="005A4322">
              <w:t>7 656,0</w:t>
            </w:r>
          </w:p>
        </w:tc>
      </w:tr>
      <w:tr w:rsidR="0067372D" w:rsidRPr="005A4322" w:rsidTr="005938A0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67372D" w:rsidP="006C764D">
            <w:pPr>
              <w:pStyle w:val="Style5"/>
              <w:spacing w:line="240" w:lineRule="auto"/>
              <w:ind w:firstLine="0"/>
            </w:pPr>
            <w:r w:rsidRPr="005A4322">
              <w:lastRenderedPageBreak/>
              <w:t>8.Налог на имущество организаций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9F49FA" w:rsidP="0067372D">
            <w:pPr>
              <w:pStyle w:val="Style5"/>
              <w:spacing w:line="240" w:lineRule="auto"/>
              <w:ind w:firstLine="0"/>
            </w:pPr>
            <w:r w:rsidRPr="005A4322">
              <w:t>2 275,0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9F49FA" w:rsidP="006C764D">
            <w:pPr>
              <w:pStyle w:val="Style5"/>
              <w:spacing w:line="240" w:lineRule="auto"/>
              <w:ind w:firstLine="0"/>
            </w:pPr>
            <w:r w:rsidRPr="005A4322">
              <w:t>1 124,4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9F49FA" w:rsidP="0067372D">
            <w:pPr>
              <w:pStyle w:val="Style5"/>
              <w:spacing w:line="240" w:lineRule="auto"/>
              <w:ind w:firstLine="0"/>
            </w:pPr>
            <w:r w:rsidRPr="005A4322">
              <w:t>49,4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67372D" w:rsidP="00C03863">
            <w:pPr>
              <w:pStyle w:val="Style5"/>
              <w:spacing w:line="240" w:lineRule="auto"/>
              <w:ind w:firstLine="0"/>
            </w:pPr>
            <w:r w:rsidRPr="005A4322">
              <w:t>1 283,1</w:t>
            </w:r>
          </w:p>
        </w:tc>
      </w:tr>
      <w:tr w:rsidR="0067372D" w:rsidRPr="005A4322" w:rsidTr="005938A0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67372D" w:rsidP="006C764D">
            <w:pPr>
              <w:pStyle w:val="Style5"/>
              <w:spacing w:line="240" w:lineRule="auto"/>
              <w:ind w:firstLine="0"/>
            </w:pPr>
            <w:r w:rsidRPr="005A4322">
              <w:t>9.Государственная пошлина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9F49FA" w:rsidP="0067372D">
            <w:pPr>
              <w:pStyle w:val="Style5"/>
              <w:spacing w:line="240" w:lineRule="auto"/>
              <w:ind w:firstLine="0"/>
            </w:pPr>
            <w:r w:rsidRPr="005A4322">
              <w:t>14 266,0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9F49FA" w:rsidP="009F49FA">
            <w:pPr>
              <w:pStyle w:val="Style5"/>
              <w:spacing w:line="240" w:lineRule="auto"/>
              <w:ind w:firstLine="0"/>
            </w:pPr>
            <w:r w:rsidRPr="005A4322">
              <w:t>8 275,9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9F49FA" w:rsidP="0067372D">
            <w:pPr>
              <w:pStyle w:val="Style5"/>
              <w:spacing w:line="240" w:lineRule="auto"/>
              <w:ind w:firstLine="0"/>
            </w:pPr>
            <w:r w:rsidRPr="005A4322">
              <w:t>58,0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72D" w:rsidRPr="005A4322" w:rsidRDefault="0067372D" w:rsidP="0067372D">
            <w:pPr>
              <w:pStyle w:val="Style5"/>
              <w:spacing w:line="240" w:lineRule="auto"/>
              <w:ind w:firstLine="0"/>
            </w:pPr>
            <w:r w:rsidRPr="005A4322">
              <w:t>2 708,4</w:t>
            </w:r>
          </w:p>
        </w:tc>
      </w:tr>
    </w:tbl>
    <w:p w:rsidR="00F43FBF" w:rsidRPr="005A4322" w:rsidRDefault="00F43FBF" w:rsidP="006C764D">
      <w:pPr>
        <w:pStyle w:val="Style5"/>
        <w:spacing w:line="240" w:lineRule="auto"/>
        <w:ind w:firstLine="0"/>
      </w:pPr>
    </w:p>
    <w:p w:rsidR="006E0EE4" w:rsidRPr="005A4322" w:rsidRDefault="00950E3F" w:rsidP="009F49FA">
      <w:pPr>
        <w:pStyle w:val="Style5"/>
        <w:spacing w:line="240" w:lineRule="auto"/>
        <w:ind w:firstLine="709"/>
        <w:rPr>
          <w:b/>
        </w:rPr>
      </w:pPr>
      <w:proofErr w:type="gramStart"/>
      <w:r w:rsidRPr="005A4322">
        <w:t xml:space="preserve">Анализ структуры налоговых доходов бюджета за </w:t>
      </w:r>
      <w:r w:rsidR="00936748" w:rsidRPr="005A4322">
        <w:t>отчетный период 202</w:t>
      </w:r>
      <w:r w:rsidR="009E5031" w:rsidRPr="005A4322">
        <w:t>5</w:t>
      </w:r>
      <w:r w:rsidRPr="005A4322">
        <w:t xml:space="preserve"> год</w:t>
      </w:r>
      <w:r w:rsidR="00151A8B" w:rsidRPr="005A4322">
        <w:t>а</w:t>
      </w:r>
      <w:r w:rsidR="00766097" w:rsidRPr="005A4322">
        <w:t xml:space="preserve"> показал, что наибольший удельный вес в ней </w:t>
      </w:r>
      <w:r w:rsidR="00766097" w:rsidRPr="005A4322">
        <w:rPr>
          <w:b/>
        </w:rPr>
        <w:t>занимае</w:t>
      </w:r>
      <w:r w:rsidRPr="005A4322">
        <w:rPr>
          <w:b/>
        </w:rPr>
        <w:t>т налог на доходы физических</w:t>
      </w:r>
      <w:r w:rsidR="00151A8B" w:rsidRPr="005A4322">
        <w:rPr>
          <w:b/>
        </w:rPr>
        <w:t xml:space="preserve"> </w:t>
      </w:r>
      <w:r w:rsidR="004327D8" w:rsidRPr="005A4322">
        <w:rPr>
          <w:b/>
        </w:rPr>
        <w:t xml:space="preserve">лиц – </w:t>
      </w:r>
      <w:r w:rsidR="001A4C30" w:rsidRPr="005A4322">
        <w:rPr>
          <w:b/>
        </w:rPr>
        <w:t>6</w:t>
      </w:r>
      <w:r w:rsidR="00683B17" w:rsidRPr="005A4322">
        <w:rPr>
          <w:b/>
        </w:rPr>
        <w:t>7,9 </w:t>
      </w:r>
      <w:r w:rsidR="003D1CAE" w:rsidRPr="005A4322">
        <w:rPr>
          <w:b/>
        </w:rPr>
        <w:t>%</w:t>
      </w:r>
      <w:r w:rsidR="00E60BDB" w:rsidRPr="005A4322">
        <w:t xml:space="preserve"> (в</w:t>
      </w:r>
      <w:r w:rsidR="001A4C30" w:rsidRPr="005A4322">
        <w:t xml:space="preserve"> 202</w:t>
      </w:r>
      <w:r w:rsidR="009F49FA" w:rsidRPr="005A4322">
        <w:t>4</w:t>
      </w:r>
      <w:r w:rsidR="00151A8B" w:rsidRPr="005A4322">
        <w:t xml:space="preserve"> году было </w:t>
      </w:r>
      <w:r w:rsidR="009F49FA" w:rsidRPr="005A4322">
        <w:t>62,3 </w:t>
      </w:r>
      <w:r w:rsidR="00C84EC7" w:rsidRPr="005A4322">
        <w:t>%)</w:t>
      </w:r>
      <w:r w:rsidRPr="005A4322">
        <w:t>,</w:t>
      </w:r>
      <w:r w:rsidR="00151A8B" w:rsidRPr="005A4322">
        <w:t xml:space="preserve"> </w:t>
      </w:r>
      <w:r w:rsidR="003D1CAE" w:rsidRPr="005A4322">
        <w:t>в</w:t>
      </w:r>
      <w:r w:rsidR="00151A8B" w:rsidRPr="005A4322">
        <w:t xml:space="preserve"> плановых годовых показателях</w:t>
      </w:r>
      <w:r w:rsidR="001A4C30" w:rsidRPr="005A4322">
        <w:t xml:space="preserve"> 202</w:t>
      </w:r>
      <w:r w:rsidR="00683B17" w:rsidRPr="005A4322">
        <w:t>5</w:t>
      </w:r>
      <w:r w:rsidR="00C84EC7" w:rsidRPr="005A4322">
        <w:t xml:space="preserve"> года</w:t>
      </w:r>
      <w:r w:rsidR="003D1CAE" w:rsidRPr="005A4322">
        <w:t xml:space="preserve"> </w:t>
      </w:r>
      <w:r w:rsidR="00151A8B" w:rsidRPr="005A4322">
        <w:t xml:space="preserve">– </w:t>
      </w:r>
      <w:r w:rsidR="00E60BDB" w:rsidRPr="005A4322">
        <w:t>7</w:t>
      </w:r>
      <w:r w:rsidR="00683B17" w:rsidRPr="005A4322">
        <w:t>5,</w:t>
      </w:r>
      <w:r w:rsidR="00365C69" w:rsidRPr="005A4322">
        <w:t>2</w:t>
      </w:r>
      <w:r w:rsidR="00683B17" w:rsidRPr="005A4322">
        <w:t> </w:t>
      </w:r>
      <w:r w:rsidR="00151A8B" w:rsidRPr="005A4322">
        <w:t>%.</w:t>
      </w:r>
      <w:r w:rsidR="006E0EE4" w:rsidRPr="005A4322">
        <w:t xml:space="preserve"> Удельный вес данного вида дохода бюджета в общей сумме налоговых и неналоговых доходов также доминирует и составляет </w:t>
      </w:r>
      <w:r w:rsidR="00683B17" w:rsidRPr="005A4322">
        <w:t>69,0</w:t>
      </w:r>
      <w:r w:rsidR="00605B4D" w:rsidRPr="005A4322">
        <w:t> </w:t>
      </w:r>
      <w:r w:rsidR="006E0EE4" w:rsidRPr="005A4322">
        <w:t xml:space="preserve">%, против </w:t>
      </w:r>
      <w:r w:rsidR="001A4C30" w:rsidRPr="005A4322">
        <w:t>5</w:t>
      </w:r>
      <w:r w:rsidR="00605B4D" w:rsidRPr="005A4322">
        <w:t>7</w:t>
      </w:r>
      <w:r w:rsidR="001A4C30" w:rsidRPr="005A4322">
        <w:t>,</w:t>
      </w:r>
      <w:r w:rsidR="00605B4D" w:rsidRPr="005A4322">
        <w:t>0</w:t>
      </w:r>
      <w:r w:rsidR="00936748" w:rsidRPr="005A4322">
        <w:t>% в 202</w:t>
      </w:r>
      <w:r w:rsidR="00605B4D" w:rsidRPr="005A4322">
        <w:t>4</w:t>
      </w:r>
      <w:r w:rsidR="006E0EE4" w:rsidRPr="005A4322">
        <w:t xml:space="preserve"> году, что</w:t>
      </w:r>
      <w:proofErr w:type="gramEnd"/>
      <w:r w:rsidR="006E0EE4" w:rsidRPr="005A4322">
        <w:t xml:space="preserve"> </w:t>
      </w:r>
      <w:r w:rsidR="006E0EE4" w:rsidRPr="005A4322">
        <w:rPr>
          <w:b/>
        </w:rPr>
        <w:t xml:space="preserve">говорит о </w:t>
      </w:r>
      <w:r w:rsidR="00766097" w:rsidRPr="005A4322">
        <w:rPr>
          <w:b/>
        </w:rPr>
        <w:t>преобладании одного вида дохода</w:t>
      </w:r>
      <w:r w:rsidRPr="005A4322">
        <w:rPr>
          <w:b/>
        </w:rPr>
        <w:t xml:space="preserve"> </w:t>
      </w:r>
      <w:r w:rsidR="006E0EE4" w:rsidRPr="005A4322">
        <w:rPr>
          <w:b/>
        </w:rPr>
        <w:t xml:space="preserve">в собственных доходах бюджета района и увеличении зависимости исполнения доходной части бюджета от уровня </w:t>
      </w:r>
      <w:r w:rsidR="00766097" w:rsidRPr="005A4322">
        <w:rPr>
          <w:b/>
        </w:rPr>
        <w:t xml:space="preserve">заработной платы </w:t>
      </w:r>
      <w:r w:rsidR="006E0EE4" w:rsidRPr="005A4322">
        <w:rPr>
          <w:b/>
        </w:rPr>
        <w:t>и роста фонда оплаты труда в организациях всех видов и типов собственности</w:t>
      </w:r>
      <w:r w:rsidR="00766097" w:rsidRPr="005A4322">
        <w:rPr>
          <w:b/>
        </w:rPr>
        <w:t xml:space="preserve"> в районе</w:t>
      </w:r>
      <w:r w:rsidR="006E0EE4" w:rsidRPr="005A4322">
        <w:rPr>
          <w:b/>
        </w:rPr>
        <w:t>.</w:t>
      </w:r>
    </w:p>
    <w:p w:rsidR="00FD223B" w:rsidRPr="005A4322" w:rsidRDefault="00991FC9" w:rsidP="006C764D">
      <w:pPr>
        <w:pStyle w:val="Style5"/>
        <w:spacing w:line="240" w:lineRule="auto"/>
      </w:pPr>
      <w:r w:rsidRPr="005A4322">
        <w:t>Следует отмет</w:t>
      </w:r>
      <w:r w:rsidR="00E60BDB" w:rsidRPr="005A4322">
        <w:t>ить, что в отчетно</w:t>
      </w:r>
      <w:r w:rsidR="004D4BB5" w:rsidRPr="005A4322">
        <w:t>м периоде 202</w:t>
      </w:r>
      <w:r w:rsidR="00230D94" w:rsidRPr="005A4322">
        <w:t>5</w:t>
      </w:r>
      <w:r w:rsidRPr="005A4322">
        <w:t xml:space="preserve"> года в бюджет муниципального образования Успенский район поступило налоговых доходов в сумме </w:t>
      </w:r>
      <w:r w:rsidR="00230D94" w:rsidRPr="005A4322">
        <w:t>194 142,8</w:t>
      </w:r>
      <w:r w:rsidR="00C84EC7" w:rsidRPr="005A4322">
        <w:t xml:space="preserve"> </w:t>
      </w:r>
      <w:r w:rsidRPr="005A4322">
        <w:t xml:space="preserve">тыс. рублей, против </w:t>
      </w:r>
      <w:r w:rsidR="00230D94" w:rsidRPr="005A4322">
        <w:t xml:space="preserve">161 684,0 </w:t>
      </w:r>
      <w:r w:rsidRPr="005A4322">
        <w:t>тыс. р</w:t>
      </w:r>
      <w:r w:rsidR="00565586" w:rsidRPr="005A4322">
        <w:t>уб. за аналогичный период 202</w:t>
      </w:r>
      <w:r w:rsidR="00230D94" w:rsidRPr="005A4322">
        <w:t>4</w:t>
      </w:r>
      <w:r w:rsidR="00E13C81" w:rsidRPr="005A4322">
        <w:t xml:space="preserve"> </w:t>
      </w:r>
      <w:r w:rsidRPr="005A4322">
        <w:t xml:space="preserve">года, что на </w:t>
      </w:r>
      <w:r w:rsidR="00230D94" w:rsidRPr="005A4322">
        <w:t>32 458,8</w:t>
      </w:r>
      <w:r w:rsidRPr="005A4322">
        <w:t xml:space="preserve"> тыс. руб. или </w:t>
      </w:r>
      <w:r w:rsidR="007F6FD4" w:rsidRPr="005A4322">
        <w:rPr>
          <w:b/>
        </w:rPr>
        <w:t xml:space="preserve">на </w:t>
      </w:r>
      <w:r w:rsidR="00230D94" w:rsidRPr="005A4322">
        <w:rPr>
          <w:b/>
        </w:rPr>
        <w:t>20,1 </w:t>
      </w:r>
      <w:r w:rsidRPr="005A4322">
        <w:rPr>
          <w:b/>
        </w:rPr>
        <w:t xml:space="preserve">% </w:t>
      </w:r>
      <w:r w:rsidR="00565586" w:rsidRPr="005A4322">
        <w:rPr>
          <w:b/>
          <w:u w:val="single"/>
        </w:rPr>
        <w:t>выш</w:t>
      </w:r>
      <w:r w:rsidRPr="005A4322">
        <w:rPr>
          <w:b/>
          <w:u w:val="single"/>
        </w:rPr>
        <w:t xml:space="preserve">е уровня </w:t>
      </w:r>
      <w:r w:rsidR="009D04C1" w:rsidRPr="005A4322">
        <w:rPr>
          <w:b/>
          <w:u w:val="single"/>
        </w:rPr>
        <w:t>прошлого года</w:t>
      </w:r>
      <w:r w:rsidRPr="005A4322">
        <w:t>.</w:t>
      </w:r>
    </w:p>
    <w:p w:rsidR="00FD223B" w:rsidRPr="005A4322" w:rsidRDefault="00FD223B" w:rsidP="006C764D">
      <w:pPr>
        <w:pStyle w:val="Style5"/>
        <w:spacing w:line="240" w:lineRule="auto"/>
        <w:rPr>
          <w:b/>
          <w:u w:val="single"/>
        </w:rPr>
      </w:pPr>
      <w:r w:rsidRPr="005A4322">
        <w:rPr>
          <w:b/>
          <w:u w:val="single"/>
        </w:rPr>
        <w:t xml:space="preserve">Следует особо отметить, что по основному виду налоговых доходов – налогу на доходы физических лиц – обеспечен значительный рост к показателю аналогичного периода прошлого года </w:t>
      </w:r>
      <w:r w:rsidRPr="005A4322">
        <w:rPr>
          <w:b/>
        </w:rPr>
        <w:t xml:space="preserve">– с </w:t>
      </w:r>
      <w:r w:rsidR="00230D94" w:rsidRPr="005A4322">
        <w:rPr>
          <w:b/>
        </w:rPr>
        <w:t>100 063,8</w:t>
      </w:r>
      <w:r w:rsidRPr="005A4322">
        <w:rPr>
          <w:b/>
        </w:rPr>
        <w:t xml:space="preserve"> тыс. руб. до </w:t>
      </w:r>
      <w:r w:rsidR="00230D94" w:rsidRPr="005A4322">
        <w:rPr>
          <w:b/>
        </w:rPr>
        <w:t>131 917,2</w:t>
      </w:r>
      <w:r w:rsidRPr="005A4322">
        <w:t xml:space="preserve"> </w:t>
      </w:r>
      <w:r w:rsidRPr="005A4322">
        <w:rPr>
          <w:b/>
        </w:rPr>
        <w:t xml:space="preserve">тыс. руб. то есть на </w:t>
      </w:r>
      <w:r w:rsidR="00230D94" w:rsidRPr="005A4322">
        <w:rPr>
          <w:b/>
        </w:rPr>
        <w:t>31 853,4</w:t>
      </w:r>
      <w:r w:rsidRPr="005A4322">
        <w:rPr>
          <w:b/>
        </w:rPr>
        <w:t xml:space="preserve"> тыс. руб. или на </w:t>
      </w:r>
      <w:r w:rsidR="00230D94" w:rsidRPr="005A4322">
        <w:rPr>
          <w:b/>
        </w:rPr>
        <w:t>31,8 </w:t>
      </w:r>
      <w:r w:rsidRPr="005A4322">
        <w:rPr>
          <w:b/>
        </w:rPr>
        <w:t xml:space="preserve">% больше. При этом необходимо учесть, что за счет </w:t>
      </w:r>
      <w:r w:rsidRPr="005A4322">
        <w:rPr>
          <w:b/>
          <w:u w:val="single"/>
        </w:rPr>
        <w:t xml:space="preserve">фактора уменьшения ставки зачета в районный бюджет (с </w:t>
      </w:r>
      <w:r w:rsidR="00230D94" w:rsidRPr="005A4322">
        <w:rPr>
          <w:b/>
          <w:u w:val="single"/>
        </w:rPr>
        <w:t>49,23 </w:t>
      </w:r>
      <w:r w:rsidRPr="005A4322">
        <w:rPr>
          <w:b/>
          <w:u w:val="single"/>
        </w:rPr>
        <w:t>% в 202</w:t>
      </w:r>
      <w:r w:rsidR="00230D94" w:rsidRPr="005A4322">
        <w:rPr>
          <w:b/>
          <w:u w:val="single"/>
        </w:rPr>
        <w:t>4</w:t>
      </w:r>
      <w:r w:rsidRPr="005A4322">
        <w:rPr>
          <w:b/>
          <w:u w:val="single"/>
        </w:rPr>
        <w:t xml:space="preserve"> году до 49,</w:t>
      </w:r>
      <w:r w:rsidR="00CB590A" w:rsidRPr="005A4322">
        <w:rPr>
          <w:b/>
          <w:u w:val="single"/>
        </w:rPr>
        <w:t>05</w:t>
      </w:r>
      <w:r w:rsidRPr="005A4322">
        <w:rPr>
          <w:b/>
          <w:u w:val="single"/>
        </w:rPr>
        <w:t>% в 202</w:t>
      </w:r>
      <w:r w:rsidR="00230D94" w:rsidRPr="005A4322">
        <w:rPr>
          <w:b/>
          <w:u w:val="single"/>
        </w:rPr>
        <w:t>5</w:t>
      </w:r>
      <w:r w:rsidRPr="005A4322">
        <w:rPr>
          <w:b/>
          <w:u w:val="single"/>
        </w:rPr>
        <w:t xml:space="preserve"> году) – допущено снижение в абсолютной сумме на </w:t>
      </w:r>
      <w:r w:rsidR="00CB590A" w:rsidRPr="005A4322">
        <w:rPr>
          <w:b/>
          <w:u w:val="single"/>
        </w:rPr>
        <w:t>548,9</w:t>
      </w:r>
      <w:r w:rsidRPr="005A4322">
        <w:rPr>
          <w:b/>
          <w:u w:val="single"/>
        </w:rPr>
        <w:t xml:space="preserve"> тыс. руб.</w:t>
      </w:r>
      <w:r w:rsidR="00F24103" w:rsidRPr="005A4322">
        <w:rPr>
          <w:b/>
          <w:u w:val="single"/>
        </w:rPr>
        <w:t>, то есть весь прирост поступления обеспечен только за счет роста фонда оплаты труда в целом по району.</w:t>
      </w:r>
    </w:p>
    <w:p w:rsidR="00655704" w:rsidRPr="005A4322" w:rsidRDefault="00655704" w:rsidP="005A3C55">
      <w:pPr>
        <w:pStyle w:val="Style5"/>
        <w:spacing w:line="240" w:lineRule="auto"/>
        <w:ind w:firstLine="709"/>
        <w:rPr>
          <w:b/>
        </w:rPr>
      </w:pPr>
      <w:proofErr w:type="gramStart"/>
      <w:r w:rsidRPr="005A4322">
        <w:rPr>
          <w:b/>
        </w:rPr>
        <w:t xml:space="preserve">Но при этом </w:t>
      </w:r>
      <w:r w:rsidR="00F35958" w:rsidRPr="005A4322">
        <w:rPr>
          <w:b/>
        </w:rPr>
        <w:t xml:space="preserve">в </w:t>
      </w:r>
      <w:r w:rsidRPr="005A4322">
        <w:rPr>
          <w:b/>
        </w:rPr>
        <w:t>дв</w:t>
      </w:r>
      <w:r w:rsidR="00F35958" w:rsidRPr="005A4322">
        <w:rPr>
          <w:b/>
        </w:rPr>
        <w:t>ух</w:t>
      </w:r>
      <w:r w:rsidRPr="005A4322">
        <w:rPr>
          <w:b/>
        </w:rPr>
        <w:t xml:space="preserve"> сельских поселения</w:t>
      </w:r>
      <w:r w:rsidR="00F35958" w:rsidRPr="005A4322">
        <w:rPr>
          <w:b/>
        </w:rPr>
        <w:t>х</w:t>
      </w:r>
      <w:r w:rsidRPr="005A4322">
        <w:rPr>
          <w:b/>
        </w:rPr>
        <w:t xml:space="preserve"> допу</w:t>
      </w:r>
      <w:r w:rsidR="00F35958" w:rsidRPr="005A4322">
        <w:rPr>
          <w:b/>
        </w:rPr>
        <w:t>щено</w:t>
      </w:r>
      <w:r w:rsidRPr="005A4322">
        <w:rPr>
          <w:b/>
        </w:rPr>
        <w:t xml:space="preserve"> снижение поступлений по </w:t>
      </w:r>
      <w:r w:rsidRPr="005A4322">
        <w:rPr>
          <w:b/>
          <w:u w:val="single"/>
        </w:rPr>
        <w:t>налогу на доходы физических лиц</w:t>
      </w:r>
      <w:r w:rsidRPr="005A4322">
        <w:rPr>
          <w:b/>
        </w:rPr>
        <w:t xml:space="preserve"> – Кургоковское – на 45,5 % (минус 59,7 тыс. руб.) и Маламинское – на 1,6 % (минус 11,7 тыс. руб.), тогда как остальные поселения имеют рост поступлений от 1,8 %</w:t>
      </w:r>
      <w:r w:rsidR="001648B8" w:rsidRPr="005A4322">
        <w:rPr>
          <w:b/>
        </w:rPr>
        <w:t xml:space="preserve"> (Вольненское – увеличение на 42,8 тыс. руб.)</w:t>
      </w:r>
      <w:r w:rsidRPr="005A4322">
        <w:rPr>
          <w:b/>
        </w:rPr>
        <w:t xml:space="preserve"> до 71,3 %</w:t>
      </w:r>
      <w:r w:rsidR="001648B8" w:rsidRPr="005A4322">
        <w:rPr>
          <w:b/>
        </w:rPr>
        <w:t xml:space="preserve"> (Николаевское – увеличение на 400,8 тыс. руб.)</w:t>
      </w:r>
      <w:r w:rsidRPr="005A4322">
        <w:rPr>
          <w:b/>
        </w:rPr>
        <w:t>.</w:t>
      </w:r>
      <w:proofErr w:type="gramEnd"/>
      <w:r w:rsidR="001648B8" w:rsidRPr="005A4322">
        <w:rPr>
          <w:b/>
        </w:rPr>
        <w:t xml:space="preserve"> В стоимостном выражении максимальный рост, достигнут Успенским</w:t>
      </w:r>
      <w:r w:rsidR="00F35958" w:rsidRPr="005A4322">
        <w:rPr>
          <w:b/>
        </w:rPr>
        <w:t xml:space="preserve"> сельским поселением</w:t>
      </w:r>
      <w:r w:rsidR="001648B8" w:rsidRPr="005A4322">
        <w:rPr>
          <w:b/>
        </w:rPr>
        <w:t xml:space="preserve"> – увеличение на 8 243,7 тыс. руб. (на 56,0 %).</w:t>
      </w:r>
    </w:p>
    <w:p w:rsidR="009F506C" w:rsidRPr="005A4322" w:rsidRDefault="007C0546" w:rsidP="006C764D">
      <w:pPr>
        <w:pStyle w:val="Style5"/>
        <w:spacing w:line="240" w:lineRule="auto"/>
        <w:rPr>
          <w:b/>
        </w:rPr>
      </w:pPr>
      <w:r w:rsidRPr="005A4322">
        <w:rPr>
          <w:b/>
        </w:rPr>
        <w:t>Н</w:t>
      </w:r>
      <w:r w:rsidR="009F506C" w:rsidRPr="005A4322">
        <w:rPr>
          <w:b/>
        </w:rPr>
        <w:t xml:space="preserve">еобходимо отметить, что </w:t>
      </w:r>
      <w:r w:rsidR="00407D1A" w:rsidRPr="005A4322">
        <w:rPr>
          <w:b/>
        </w:rPr>
        <w:t xml:space="preserve">кроме того </w:t>
      </w:r>
      <w:r w:rsidR="009F506C" w:rsidRPr="005A4322">
        <w:rPr>
          <w:b/>
        </w:rPr>
        <w:t xml:space="preserve">обеспечен </w:t>
      </w:r>
      <w:r w:rsidR="00407D1A" w:rsidRPr="005A4322">
        <w:rPr>
          <w:b/>
        </w:rPr>
        <w:t xml:space="preserve">существенный </w:t>
      </w:r>
      <w:r w:rsidR="009F506C" w:rsidRPr="005A4322">
        <w:rPr>
          <w:b/>
        </w:rPr>
        <w:t>рост показателей поступления в отчетном периоде по сравн</w:t>
      </w:r>
      <w:r w:rsidR="00407D1A" w:rsidRPr="005A4322">
        <w:rPr>
          <w:b/>
        </w:rPr>
        <w:t>ению с аналогичным периодом 202</w:t>
      </w:r>
      <w:r w:rsidR="00A17BDF" w:rsidRPr="005A4322">
        <w:rPr>
          <w:b/>
        </w:rPr>
        <w:t>4</w:t>
      </w:r>
      <w:r w:rsidR="009F506C" w:rsidRPr="005A4322">
        <w:rPr>
          <w:b/>
        </w:rPr>
        <w:t xml:space="preserve"> года:</w:t>
      </w:r>
    </w:p>
    <w:p w:rsidR="008333FD" w:rsidRPr="005A4322" w:rsidRDefault="008333FD" w:rsidP="008333FD">
      <w:pPr>
        <w:pStyle w:val="Style5"/>
        <w:spacing w:line="240" w:lineRule="auto"/>
        <w:rPr>
          <w:b/>
          <w:u w:val="single"/>
        </w:rPr>
      </w:pPr>
      <w:r w:rsidRPr="005A4322">
        <w:rPr>
          <w:b/>
        </w:rPr>
        <w:t>-</w:t>
      </w:r>
      <w:r w:rsidRPr="005A4322">
        <w:rPr>
          <w:b/>
          <w:u w:val="single"/>
        </w:rPr>
        <w:t xml:space="preserve"> по налогу, взимаемому в связи с применением упрощенной системы налогообложения – с 26 279,9 тыс. руб. до 28 876,0 тыс. руб. с ростом на </w:t>
      </w:r>
      <w:r w:rsidR="00835626" w:rsidRPr="005A4322">
        <w:rPr>
          <w:b/>
          <w:u w:val="single"/>
        </w:rPr>
        <w:t>9,</w:t>
      </w:r>
      <w:r w:rsidRPr="005A4322">
        <w:rPr>
          <w:b/>
          <w:u w:val="single"/>
        </w:rPr>
        <w:t>9 % или на 2 596,1 тыс. руб.;</w:t>
      </w:r>
    </w:p>
    <w:p w:rsidR="00835626" w:rsidRPr="005A4322" w:rsidRDefault="00835626" w:rsidP="00835626">
      <w:pPr>
        <w:pStyle w:val="Style5"/>
        <w:spacing w:line="240" w:lineRule="auto"/>
        <w:rPr>
          <w:b/>
          <w:u w:val="single"/>
        </w:rPr>
      </w:pPr>
      <w:r w:rsidRPr="005A4322">
        <w:rPr>
          <w:b/>
        </w:rPr>
        <w:t>-</w:t>
      </w:r>
      <w:r w:rsidRPr="005A4322">
        <w:rPr>
          <w:b/>
          <w:u w:val="single"/>
        </w:rPr>
        <w:t xml:space="preserve"> по налогу, взимаемому в связи с применением патентной системы налогообложения – с 7 656,0 тыс. руб. до 8 525,5 тыс. руб. с ростом на 11,4 % или на 869,5 тыс. руб.;</w:t>
      </w:r>
    </w:p>
    <w:p w:rsidR="00553421" w:rsidRPr="005A4322" w:rsidRDefault="00553421" w:rsidP="00553421">
      <w:pPr>
        <w:pStyle w:val="Style5"/>
        <w:spacing w:line="240" w:lineRule="auto"/>
        <w:rPr>
          <w:b/>
          <w:u w:val="single"/>
        </w:rPr>
      </w:pPr>
      <w:r w:rsidRPr="005A4322">
        <w:rPr>
          <w:b/>
          <w:u w:val="single"/>
        </w:rPr>
        <w:t>- государственной пошлине – с 2 708,0 тыс. руб. до 8 275,9 тыс. руб. с увеличением в 3,1 раза или на 4 567,5 тыс. руб. больше.</w:t>
      </w:r>
    </w:p>
    <w:p w:rsidR="00407D1A" w:rsidRPr="005A4322" w:rsidRDefault="007C0546" w:rsidP="006C764D">
      <w:pPr>
        <w:pStyle w:val="Style5"/>
        <w:spacing w:line="240" w:lineRule="auto"/>
        <w:rPr>
          <w:b/>
        </w:rPr>
      </w:pPr>
      <w:r w:rsidRPr="005A4322">
        <w:rPr>
          <w:b/>
        </w:rPr>
        <w:t xml:space="preserve">Вместе с тем допущено снижение по </w:t>
      </w:r>
      <w:r w:rsidR="00553421" w:rsidRPr="005A4322">
        <w:rPr>
          <w:b/>
        </w:rPr>
        <w:t>пяти</w:t>
      </w:r>
      <w:r w:rsidRPr="005A4322">
        <w:rPr>
          <w:b/>
        </w:rPr>
        <w:t xml:space="preserve"> видам налоговых доходов</w:t>
      </w:r>
      <w:r w:rsidR="00AD3104" w:rsidRPr="005A4322">
        <w:rPr>
          <w:b/>
        </w:rPr>
        <w:t xml:space="preserve"> на общую сумму </w:t>
      </w:r>
      <w:r w:rsidR="00624E5E" w:rsidRPr="005A4322">
        <w:rPr>
          <w:b/>
        </w:rPr>
        <w:t>8 427,8</w:t>
      </w:r>
      <w:r w:rsidR="00AD3104" w:rsidRPr="005A4322">
        <w:rPr>
          <w:b/>
        </w:rPr>
        <w:t xml:space="preserve"> тыс. руб., в том числе</w:t>
      </w:r>
      <w:r w:rsidRPr="005A4322">
        <w:rPr>
          <w:b/>
        </w:rPr>
        <w:t>:</w:t>
      </w:r>
    </w:p>
    <w:p w:rsidR="009F506C" w:rsidRPr="005A4322" w:rsidRDefault="009F506C" w:rsidP="006C764D">
      <w:pPr>
        <w:pStyle w:val="Style5"/>
        <w:spacing w:line="240" w:lineRule="auto"/>
        <w:rPr>
          <w:b/>
        </w:rPr>
      </w:pPr>
      <w:r w:rsidRPr="005A4322">
        <w:rPr>
          <w:b/>
        </w:rPr>
        <w:t>- налог н</w:t>
      </w:r>
      <w:r w:rsidR="007C0546" w:rsidRPr="005A4322">
        <w:rPr>
          <w:b/>
        </w:rPr>
        <w:t>а прибыль организаций – произош</w:t>
      </w:r>
      <w:r w:rsidRPr="005A4322">
        <w:rPr>
          <w:b/>
        </w:rPr>
        <w:t>л</w:t>
      </w:r>
      <w:r w:rsidR="007C0546" w:rsidRPr="005A4322">
        <w:rPr>
          <w:b/>
        </w:rPr>
        <w:t>о снижение</w:t>
      </w:r>
      <w:r w:rsidRPr="005A4322">
        <w:rPr>
          <w:b/>
        </w:rPr>
        <w:t xml:space="preserve"> поступлений с </w:t>
      </w:r>
      <w:r w:rsidR="007C0546" w:rsidRPr="005A4322">
        <w:rPr>
          <w:b/>
        </w:rPr>
        <w:t>1</w:t>
      </w:r>
      <w:r w:rsidR="00A67EE5" w:rsidRPr="005A4322">
        <w:rPr>
          <w:b/>
        </w:rPr>
        <w:t>1 649,0</w:t>
      </w:r>
      <w:r w:rsidR="00C91473" w:rsidRPr="005A4322">
        <w:rPr>
          <w:b/>
        </w:rPr>
        <w:t xml:space="preserve"> тыс. руб. за 6</w:t>
      </w:r>
      <w:r w:rsidRPr="005A4322">
        <w:rPr>
          <w:b/>
        </w:rPr>
        <w:t xml:space="preserve"> месяц</w:t>
      </w:r>
      <w:r w:rsidR="00C91473" w:rsidRPr="005A4322">
        <w:rPr>
          <w:b/>
        </w:rPr>
        <w:t>ев</w:t>
      </w:r>
      <w:r w:rsidR="007C0546" w:rsidRPr="005A4322">
        <w:rPr>
          <w:b/>
        </w:rPr>
        <w:t xml:space="preserve"> 202</w:t>
      </w:r>
      <w:r w:rsidR="00A67EE5" w:rsidRPr="005A4322">
        <w:rPr>
          <w:b/>
        </w:rPr>
        <w:t>4</w:t>
      </w:r>
      <w:r w:rsidRPr="005A4322">
        <w:rPr>
          <w:b/>
        </w:rPr>
        <w:t xml:space="preserve"> года до </w:t>
      </w:r>
      <w:r w:rsidR="00A67EE5" w:rsidRPr="005A4322">
        <w:rPr>
          <w:b/>
        </w:rPr>
        <w:t>7 023,8</w:t>
      </w:r>
      <w:r w:rsidRPr="005A4322">
        <w:rPr>
          <w:b/>
        </w:rPr>
        <w:t xml:space="preserve"> тыс. руб. за </w:t>
      </w:r>
      <w:r w:rsidR="00C91473" w:rsidRPr="005A4322">
        <w:rPr>
          <w:b/>
        </w:rPr>
        <w:t>истекший период</w:t>
      </w:r>
      <w:r w:rsidRPr="005A4322">
        <w:rPr>
          <w:b/>
        </w:rPr>
        <w:t xml:space="preserve"> текущего года, то есть с у</w:t>
      </w:r>
      <w:r w:rsidR="007C0546" w:rsidRPr="005A4322">
        <w:rPr>
          <w:b/>
        </w:rPr>
        <w:t>меньше</w:t>
      </w:r>
      <w:r w:rsidRPr="005A4322">
        <w:rPr>
          <w:b/>
        </w:rPr>
        <w:t xml:space="preserve">нием </w:t>
      </w:r>
      <w:r w:rsidR="00C91473" w:rsidRPr="005A4322">
        <w:rPr>
          <w:b/>
        </w:rPr>
        <w:t xml:space="preserve">на </w:t>
      </w:r>
      <w:r w:rsidR="00A67EE5" w:rsidRPr="005A4322">
        <w:rPr>
          <w:b/>
        </w:rPr>
        <w:t>39,7 </w:t>
      </w:r>
      <w:r w:rsidR="007C0546" w:rsidRPr="005A4322">
        <w:rPr>
          <w:b/>
        </w:rPr>
        <w:t>0</w:t>
      </w:r>
      <w:r w:rsidR="00C91473" w:rsidRPr="005A4322">
        <w:rPr>
          <w:b/>
        </w:rPr>
        <w:t>%</w:t>
      </w:r>
      <w:r w:rsidRPr="005A4322">
        <w:rPr>
          <w:b/>
        </w:rPr>
        <w:t xml:space="preserve"> или в абсолютной сумме на </w:t>
      </w:r>
      <w:r w:rsidR="00A67EE5" w:rsidRPr="005A4322">
        <w:rPr>
          <w:b/>
        </w:rPr>
        <w:t>4 625,2</w:t>
      </w:r>
      <w:r w:rsidR="00C91473" w:rsidRPr="005A4322">
        <w:rPr>
          <w:b/>
        </w:rPr>
        <w:t xml:space="preserve"> </w:t>
      </w:r>
      <w:r w:rsidRPr="005A4322">
        <w:rPr>
          <w:b/>
        </w:rPr>
        <w:t>тыс. руб.;</w:t>
      </w:r>
    </w:p>
    <w:p w:rsidR="009F506C" w:rsidRPr="005A4322" w:rsidRDefault="001F5E68" w:rsidP="006C764D">
      <w:pPr>
        <w:pStyle w:val="Style5"/>
        <w:spacing w:line="240" w:lineRule="auto"/>
        <w:rPr>
          <w:b/>
        </w:rPr>
      </w:pPr>
      <w:r w:rsidRPr="005A4322">
        <w:rPr>
          <w:b/>
        </w:rPr>
        <w:t>-</w:t>
      </w:r>
      <w:r w:rsidR="009F506C" w:rsidRPr="005A4322">
        <w:rPr>
          <w:b/>
        </w:rPr>
        <w:t xml:space="preserve"> по доходам от поступления акцизов по подакцизным товарам – с </w:t>
      </w:r>
      <w:r w:rsidR="00C91473" w:rsidRPr="005A4322">
        <w:rPr>
          <w:b/>
        </w:rPr>
        <w:t>1</w:t>
      </w:r>
      <w:r w:rsidR="00FE3D80" w:rsidRPr="005A4322">
        <w:rPr>
          <w:b/>
        </w:rPr>
        <w:t> 297,7</w:t>
      </w:r>
      <w:r w:rsidR="009F506C" w:rsidRPr="005A4322">
        <w:rPr>
          <w:b/>
        </w:rPr>
        <w:t xml:space="preserve"> тыс. руб. до </w:t>
      </w:r>
      <w:r w:rsidR="00C91473" w:rsidRPr="005A4322">
        <w:rPr>
          <w:b/>
        </w:rPr>
        <w:t>1</w:t>
      </w:r>
      <w:r w:rsidR="00FE3D80" w:rsidRPr="005A4322">
        <w:rPr>
          <w:b/>
        </w:rPr>
        <w:t> 243,0</w:t>
      </w:r>
      <w:r w:rsidR="009F506C" w:rsidRPr="005A4322">
        <w:rPr>
          <w:b/>
        </w:rPr>
        <w:t xml:space="preserve"> тыс. руб. с </w:t>
      </w:r>
      <w:r w:rsidR="007C0546" w:rsidRPr="005A4322">
        <w:rPr>
          <w:b/>
        </w:rPr>
        <w:t>уменьшением</w:t>
      </w:r>
      <w:r w:rsidR="009F506C" w:rsidRPr="005A4322">
        <w:rPr>
          <w:b/>
        </w:rPr>
        <w:t xml:space="preserve"> на </w:t>
      </w:r>
      <w:r w:rsidR="007C0546" w:rsidRPr="005A4322">
        <w:rPr>
          <w:b/>
        </w:rPr>
        <w:t>4,</w:t>
      </w:r>
      <w:r w:rsidR="00FE3D80" w:rsidRPr="005A4322">
        <w:rPr>
          <w:b/>
        </w:rPr>
        <w:t>2 </w:t>
      </w:r>
      <w:r w:rsidR="009F506C" w:rsidRPr="005A4322">
        <w:rPr>
          <w:b/>
        </w:rPr>
        <w:t xml:space="preserve">% или на </w:t>
      </w:r>
      <w:r w:rsidR="00FE3D80" w:rsidRPr="005A4322">
        <w:rPr>
          <w:b/>
        </w:rPr>
        <w:t>54,7</w:t>
      </w:r>
      <w:r w:rsidR="009F506C" w:rsidRPr="005A4322">
        <w:rPr>
          <w:b/>
        </w:rPr>
        <w:t xml:space="preserve"> тыс. руб.;</w:t>
      </w:r>
    </w:p>
    <w:p w:rsidR="001F5E68" w:rsidRPr="005A4322" w:rsidRDefault="001F5E68" w:rsidP="001F5E68">
      <w:pPr>
        <w:pStyle w:val="Style5"/>
        <w:spacing w:line="240" w:lineRule="auto"/>
        <w:rPr>
          <w:b/>
        </w:rPr>
      </w:pPr>
      <w:r w:rsidRPr="005A4322">
        <w:rPr>
          <w:b/>
        </w:rPr>
        <w:t>- по единому налогу на вмененный доход – с 35,0 тыс. руб. до 8,8 тыс. руб. с уменьшением на 74,8 % или на 26,2 тыс. руб.;</w:t>
      </w:r>
    </w:p>
    <w:p w:rsidR="00F35958" w:rsidRPr="005A4322" w:rsidRDefault="00E3197A" w:rsidP="0022142F">
      <w:pPr>
        <w:pStyle w:val="Style5"/>
        <w:spacing w:line="240" w:lineRule="auto"/>
        <w:ind w:firstLine="709"/>
        <w:rPr>
          <w:b/>
        </w:rPr>
      </w:pPr>
      <w:r w:rsidRPr="005A4322">
        <w:rPr>
          <w:b/>
        </w:rPr>
        <w:t xml:space="preserve">- по единому сельскохозяйственному налогу – с 10 711,2 тыс. руб. до 7 148,2 тыс. </w:t>
      </w:r>
      <w:r w:rsidRPr="005A4322">
        <w:rPr>
          <w:b/>
        </w:rPr>
        <w:lastRenderedPageBreak/>
        <w:t>руб. с уменьшением на 33,3 % или на 3 563,0</w:t>
      </w:r>
      <w:r w:rsidR="0022142F" w:rsidRPr="005A4322">
        <w:rPr>
          <w:b/>
        </w:rPr>
        <w:t xml:space="preserve"> тыс. руб.</w:t>
      </w:r>
      <w:r w:rsidR="00F35958" w:rsidRPr="005A4322">
        <w:rPr>
          <w:b/>
        </w:rPr>
        <w:t xml:space="preserve"> (Вольненское сельское поселение – снижение на 70,8 % или 2 373,3 тыс. руб., Маламинское сельское поселение </w:t>
      </w:r>
      <w:r w:rsidR="00165E04" w:rsidRPr="005A4322">
        <w:rPr>
          <w:b/>
        </w:rPr>
        <w:t>–</w:t>
      </w:r>
      <w:r w:rsidR="00F35958" w:rsidRPr="005A4322">
        <w:rPr>
          <w:b/>
        </w:rPr>
        <w:t xml:space="preserve"> </w:t>
      </w:r>
      <w:r w:rsidR="00165E04" w:rsidRPr="005A4322">
        <w:rPr>
          <w:b/>
        </w:rPr>
        <w:t>снижение на 47,0 % или 1 300,5 тыс. руб.).</w:t>
      </w:r>
    </w:p>
    <w:p w:rsidR="009F506C" w:rsidRPr="005A4322" w:rsidRDefault="007C0546" w:rsidP="006C764D">
      <w:pPr>
        <w:pStyle w:val="Style5"/>
        <w:spacing w:line="240" w:lineRule="auto"/>
        <w:rPr>
          <w:b/>
          <w:u w:val="single"/>
        </w:rPr>
      </w:pPr>
      <w:r w:rsidRPr="005A4322">
        <w:rPr>
          <w:b/>
        </w:rPr>
        <w:t>- также уменьшились поступления по</w:t>
      </w:r>
      <w:r w:rsidRPr="005A4322">
        <w:rPr>
          <w:b/>
          <w:u w:val="single"/>
        </w:rPr>
        <w:t xml:space="preserve"> налогу</w:t>
      </w:r>
      <w:r w:rsidR="00A10F76" w:rsidRPr="005A4322">
        <w:rPr>
          <w:b/>
          <w:u w:val="single"/>
        </w:rPr>
        <w:t xml:space="preserve"> на имущество юридических лиц</w:t>
      </w:r>
      <w:r w:rsidRPr="005A4322">
        <w:rPr>
          <w:b/>
          <w:u w:val="single"/>
        </w:rPr>
        <w:t xml:space="preserve"> – с </w:t>
      </w:r>
      <w:r w:rsidR="00A10F76" w:rsidRPr="005A4322">
        <w:rPr>
          <w:b/>
          <w:u w:val="single"/>
        </w:rPr>
        <w:t>1 283,1</w:t>
      </w:r>
      <w:r w:rsidRPr="005A4322">
        <w:rPr>
          <w:b/>
          <w:u w:val="single"/>
        </w:rPr>
        <w:t xml:space="preserve"> тыс. руб. до </w:t>
      </w:r>
      <w:r w:rsidR="00A10F76" w:rsidRPr="005A4322">
        <w:rPr>
          <w:b/>
          <w:u w:val="single"/>
        </w:rPr>
        <w:t>1 124,4</w:t>
      </w:r>
      <w:r w:rsidRPr="005A4322">
        <w:rPr>
          <w:b/>
          <w:u w:val="single"/>
        </w:rPr>
        <w:t xml:space="preserve"> тыс. руб. то есть со снижением на </w:t>
      </w:r>
      <w:r w:rsidR="00A10F76" w:rsidRPr="005A4322">
        <w:rPr>
          <w:b/>
          <w:u w:val="single"/>
        </w:rPr>
        <w:t>12,4 </w:t>
      </w:r>
      <w:r w:rsidRPr="005A4322">
        <w:rPr>
          <w:b/>
          <w:u w:val="single"/>
        </w:rPr>
        <w:t xml:space="preserve">% или на </w:t>
      </w:r>
      <w:r w:rsidR="00A10F76" w:rsidRPr="005A4322">
        <w:rPr>
          <w:b/>
          <w:u w:val="single"/>
        </w:rPr>
        <w:t>158,7</w:t>
      </w:r>
      <w:r w:rsidRPr="005A4322">
        <w:rPr>
          <w:b/>
          <w:u w:val="single"/>
        </w:rPr>
        <w:t xml:space="preserve"> тыс. руб.</w:t>
      </w:r>
    </w:p>
    <w:p w:rsidR="00412214" w:rsidRPr="005A4322" w:rsidRDefault="00412214" w:rsidP="00412214">
      <w:pPr>
        <w:pStyle w:val="Style5"/>
        <w:spacing w:line="240" w:lineRule="auto"/>
        <w:ind w:firstLine="709"/>
      </w:pPr>
      <w:proofErr w:type="gramStart"/>
      <w:r w:rsidRPr="005A4322">
        <w:t>Необходимо отметить, что при фактическом поступлении в бюджет муниципального образования Успенский район 8,8 тыс. руб. единого налога на вмененный доход, в р</w:t>
      </w:r>
      <w:r w:rsidRPr="005A4322">
        <w:rPr>
          <w:b/>
        </w:rPr>
        <w:t>ешении Совета муниципального образования Успенский район от 26 ноября 2024 года № 394</w:t>
      </w:r>
      <w:r w:rsidRPr="005A4322">
        <w:t xml:space="preserve"> «О бюджете</w:t>
      </w:r>
      <w:r w:rsidRPr="005A4322">
        <w:rPr>
          <w:rStyle w:val="FontStyle29"/>
          <w:sz w:val="24"/>
        </w:rPr>
        <w:t xml:space="preserve"> </w:t>
      </w:r>
      <w:r w:rsidRPr="005A4322">
        <w:t xml:space="preserve">муниципального образования Успенский район на 2025 год и плановый период 2026 и 2027 годов» с учетом внесенных в него изменений </w:t>
      </w:r>
      <w:r w:rsidRPr="005A4322">
        <w:rPr>
          <w:b/>
        </w:rPr>
        <w:t>(в редакции решения Совета в</w:t>
      </w:r>
      <w:proofErr w:type="gramEnd"/>
      <w:r w:rsidRPr="005A4322">
        <w:rPr>
          <w:b/>
        </w:rPr>
        <w:t xml:space="preserve"> редакции решения от 18 июня 2025 года № 441) отсутствуют утвержденные бюджетные назначения по данному доходному источнику.</w:t>
      </w:r>
    </w:p>
    <w:p w:rsidR="00950E3F" w:rsidRPr="005A4322" w:rsidRDefault="003A50C5" w:rsidP="00553421">
      <w:pPr>
        <w:pStyle w:val="Style5"/>
        <w:spacing w:before="100" w:beforeAutospacing="1" w:after="100" w:afterAutospacing="1" w:line="240" w:lineRule="auto"/>
        <w:ind w:firstLine="709"/>
        <w:jc w:val="center"/>
        <w:rPr>
          <w:b/>
          <w:bCs/>
        </w:rPr>
      </w:pPr>
      <w:r w:rsidRPr="005A4322">
        <w:rPr>
          <w:b/>
          <w:bCs/>
        </w:rPr>
        <w:t>3.3.</w:t>
      </w:r>
      <w:r w:rsidR="00950E3F" w:rsidRPr="005A4322">
        <w:rPr>
          <w:b/>
          <w:bCs/>
        </w:rPr>
        <w:t xml:space="preserve"> Неналоговые доходы бюджета муниципального образования</w:t>
      </w:r>
      <w:r w:rsidR="00553421" w:rsidRPr="005A4322">
        <w:rPr>
          <w:b/>
          <w:bCs/>
        </w:rPr>
        <w:t xml:space="preserve"> </w:t>
      </w:r>
      <w:r w:rsidR="00950E3F" w:rsidRPr="005A4322">
        <w:rPr>
          <w:b/>
          <w:bCs/>
        </w:rPr>
        <w:t xml:space="preserve">за </w:t>
      </w:r>
      <w:r w:rsidR="008A4B9C" w:rsidRPr="005A4322">
        <w:rPr>
          <w:b/>
          <w:bCs/>
        </w:rPr>
        <w:t>отчетный период 202</w:t>
      </w:r>
      <w:r w:rsidR="00553421" w:rsidRPr="005A4322">
        <w:rPr>
          <w:b/>
          <w:bCs/>
        </w:rPr>
        <w:t>5</w:t>
      </w:r>
      <w:r w:rsidR="00950E3F" w:rsidRPr="005A4322">
        <w:rPr>
          <w:b/>
          <w:bCs/>
        </w:rPr>
        <w:t xml:space="preserve"> год</w:t>
      </w:r>
      <w:r w:rsidR="00180F1F" w:rsidRPr="005A4322">
        <w:rPr>
          <w:b/>
          <w:bCs/>
        </w:rPr>
        <w:t>а</w:t>
      </w:r>
      <w:r w:rsidR="00553421" w:rsidRPr="005A4322">
        <w:rPr>
          <w:b/>
          <w:bCs/>
        </w:rPr>
        <w:t>.</w:t>
      </w:r>
    </w:p>
    <w:p w:rsidR="00180F1F" w:rsidRPr="005A4322" w:rsidRDefault="001873C9" w:rsidP="006C764D">
      <w:pPr>
        <w:pStyle w:val="Style5"/>
        <w:spacing w:line="240" w:lineRule="auto"/>
      </w:pPr>
      <w:r w:rsidRPr="005A4322">
        <w:t>За шесть месяцев</w:t>
      </w:r>
      <w:r w:rsidR="005A7A0D" w:rsidRPr="005A4322">
        <w:t xml:space="preserve"> 202</w:t>
      </w:r>
      <w:r w:rsidR="001702C8" w:rsidRPr="005A4322">
        <w:t>5</w:t>
      </w:r>
      <w:r w:rsidR="00950E3F" w:rsidRPr="005A4322">
        <w:t xml:space="preserve"> год</w:t>
      </w:r>
      <w:r w:rsidR="001702C8" w:rsidRPr="005A4322">
        <w:t>а</w:t>
      </w:r>
      <w:r w:rsidR="00950E3F" w:rsidRPr="005A4322">
        <w:t xml:space="preserve"> в районный бюджет поступило неналого</w:t>
      </w:r>
      <w:r w:rsidR="00180F1F" w:rsidRPr="005A4322">
        <w:t>вых доход</w:t>
      </w:r>
      <w:r w:rsidR="004327D8" w:rsidRPr="005A4322">
        <w:t xml:space="preserve">ов в сумме </w:t>
      </w:r>
      <w:r w:rsidR="00463CE8" w:rsidRPr="005A4322">
        <w:t>1</w:t>
      </w:r>
      <w:r w:rsidR="001702C8" w:rsidRPr="005A4322">
        <w:t>6 </w:t>
      </w:r>
      <w:r w:rsidR="00463CE8" w:rsidRPr="005A4322">
        <w:t>9</w:t>
      </w:r>
      <w:r w:rsidR="001702C8" w:rsidRPr="005A4322">
        <w:t>19,7</w:t>
      </w:r>
      <w:r w:rsidR="00180F1F" w:rsidRPr="005A4322">
        <w:t xml:space="preserve"> тыс. рублей, против </w:t>
      </w:r>
      <w:r w:rsidR="001702C8" w:rsidRPr="005A4322">
        <w:t>13 971,7</w:t>
      </w:r>
      <w:r w:rsidR="00F40744" w:rsidRPr="005A4322">
        <w:t xml:space="preserve"> </w:t>
      </w:r>
      <w:r w:rsidR="00180F1F" w:rsidRPr="005A4322">
        <w:t>тыс. руб</w:t>
      </w:r>
      <w:r w:rsidR="007F5307" w:rsidRPr="005A4322">
        <w:t>. в 202</w:t>
      </w:r>
      <w:r w:rsidR="001702C8" w:rsidRPr="005A4322">
        <w:t>4</w:t>
      </w:r>
      <w:r w:rsidR="00180F1F" w:rsidRPr="005A4322">
        <w:t xml:space="preserve"> году</w:t>
      </w:r>
      <w:r w:rsidR="00950E3F" w:rsidRPr="005A4322">
        <w:t xml:space="preserve">, </w:t>
      </w:r>
      <w:r w:rsidR="00950E3F" w:rsidRPr="005A4322">
        <w:rPr>
          <w:b/>
        </w:rPr>
        <w:t xml:space="preserve">что </w:t>
      </w:r>
      <w:r w:rsidR="00F40744" w:rsidRPr="005A4322">
        <w:rPr>
          <w:b/>
        </w:rPr>
        <w:t xml:space="preserve">на </w:t>
      </w:r>
      <w:r w:rsidR="001702C8" w:rsidRPr="005A4322">
        <w:rPr>
          <w:b/>
        </w:rPr>
        <w:t>21,1 </w:t>
      </w:r>
      <w:r w:rsidR="00F40744" w:rsidRPr="005A4322">
        <w:rPr>
          <w:b/>
        </w:rPr>
        <w:t xml:space="preserve">% </w:t>
      </w:r>
      <w:r w:rsidR="00AE55C8" w:rsidRPr="005A4322">
        <w:rPr>
          <w:b/>
        </w:rPr>
        <w:t xml:space="preserve">или на </w:t>
      </w:r>
      <w:r w:rsidR="001702C8" w:rsidRPr="005A4322">
        <w:rPr>
          <w:b/>
        </w:rPr>
        <w:t>2 948,0</w:t>
      </w:r>
      <w:r w:rsidR="00AE55C8" w:rsidRPr="005A4322">
        <w:rPr>
          <w:b/>
        </w:rPr>
        <w:t xml:space="preserve"> тыс. руб. </w:t>
      </w:r>
      <w:r w:rsidR="00463CE8" w:rsidRPr="005A4322">
        <w:rPr>
          <w:b/>
        </w:rPr>
        <w:t>выш</w:t>
      </w:r>
      <w:r w:rsidR="00605FD9" w:rsidRPr="005A4322">
        <w:rPr>
          <w:b/>
        </w:rPr>
        <w:t>е</w:t>
      </w:r>
      <w:r w:rsidR="00AE55C8" w:rsidRPr="005A4322">
        <w:rPr>
          <w:b/>
        </w:rPr>
        <w:t xml:space="preserve"> </w:t>
      </w:r>
      <w:r w:rsidR="00180F1F" w:rsidRPr="005A4322">
        <w:rPr>
          <w:b/>
        </w:rPr>
        <w:t xml:space="preserve">уровня </w:t>
      </w:r>
      <w:r w:rsidR="004C0C2C" w:rsidRPr="005A4322">
        <w:rPr>
          <w:b/>
        </w:rPr>
        <w:t>аналогичного периода 202</w:t>
      </w:r>
      <w:r w:rsidR="001702C8" w:rsidRPr="005A4322">
        <w:rPr>
          <w:b/>
        </w:rPr>
        <w:t>4</w:t>
      </w:r>
      <w:r w:rsidR="00180F1F" w:rsidRPr="005A4322">
        <w:rPr>
          <w:b/>
        </w:rPr>
        <w:t xml:space="preserve"> года</w:t>
      </w:r>
      <w:r w:rsidR="00180F1F" w:rsidRPr="005A4322">
        <w:t>.</w:t>
      </w:r>
    </w:p>
    <w:p w:rsidR="001702C8" w:rsidRPr="005A4322" w:rsidRDefault="00295F6E" w:rsidP="006C764D">
      <w:pPr>
        <w:pStyle w:val="Style5"/>
        <w:spacing w:line="240" w:lineRule="auto"/>
      </w:pPr>
      <w:r w:rsidRPr="005A4322">
        <w:t>Динамика и структура н</w:t>
      </w:r>
      <w:r w:rsidR="00511F33" w:rsidRPr="005A4322">
        <w:t>еналоговых доходов по видам за 6</w:t>
      </w:r>
      <w:r w:rsidR="008A4B9C" w:rsidRPr="005A4322">
        <w:t xml:space="preserve"> месяца 202</w:t>
      </w:r>
      <w:r w:rsidR="001702C8" w:rsidRPr="005A4322">
        <w:t>5</w:t>
      </w:r>
      <w:r w:rsidRPr="005A4322">
        <w:t xml:space="preserve"> года приведены в таблице:</w:t>
      </w:r>
    </w:p>
    <w:p w:rsidR="00F32CE2" w:rsidRPr="005A4322" w:rsidRDefault="00C33F24" w:rsidP="001702C8">
      <w:pPr>
        <w:pStyle w:val="Style5"/>
        <w:spacing w:line="240" w:lineRule="auto"/>
        <w:ind w:firstLine="0"/>
        <w:jc w:val="right"/>
      </w:pPr>
      <w:r w:rsidRPr="005A4322">
        <w:t>(тыс. руб.)</w:t>
      </w:r>
    </w:p>
    <w:tbl>
      <w:tblPr>
        <w:tblW w:w="9912" w:type="dxa"/>
        <w:tblInd w:w="-23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59"/>
        <w:gridCol w:w="1417"/>
        <w:gridCol w:w="1418"/>
        <w:gridCol w:w="1417"/>
        <w:gridCol w:w="1701"/>
      </w:tblGrid>
      <w:tr w:rsidR="00252EAD" w:rsidRPr="005A4322" w:rsidTr="001702C8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F6E" w:rsidRPr="005A4322" w:rsidRDefault="00295F6E" w:rsidP="006C764D">
            <w:pPr>
              <w:pStyle w:val="Style5"/>
              <w:spacing w:line="240" w:lineRule="auto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Наименование доходов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F6E" w:rsidRPr="005A4322" w:rsidRDefault="008A4B9C" w:rsidP="00252EA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Утверждено на 202</w:t>
            </w:r>
            <w:r w:rsidR="00252EAD" w:rsidRPr="005A4322">
              <w:rPr>
                <w:sz w:val="22"/>
                <w:szCs w:val="22"/>
              </w:rPr>
              <w:t>5</w:t>
            </w:r>
            <w:r w:rsidR="00295F6E" w:rsidRPr="005A432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F6E" w:rsidRPr="005A4322" w:rsidRDefault="00295F6E" w:rsidP="00252EA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 xml:space="preserve">Исполнено за </w:t>
            </w:r>
            <w:r w:rsidR="00511F33" w:rsidRPr="005A4322">
              <w:rPr>
                <w:sz w:val="22"/>
                <w:szCs w:val="22"/>
              </w:rPr>
              <w:t>6 месяцев</w:t>
            </w:r>
            <w:r w:rsidR="005A7A0D" w:rsidRPr="005A4322">
              <w:rPr>
                <w:sz w:val="22"/>
                <w:szCs w:val="22"/>
              </w:rPr>
              <w:t xml:space="preserve"> 202</w:t>
            </w:r>
            <w:r w:rsidR="00252EAD" w:rsidRPr="005A4322">
              <w:rPr>
                <w:sz w:val="22"/>
                <w:szCs w:val="22"/>
              </w:rPr>
              <w:t>5</w:t>
            </w:r>
            <w:r w:rsidRPr="005A432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F6E" w:rsidRPr="005A4322" w:rsidRDefault="00295F6E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% исполнения годовых бюджетных назначений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F6E" w:rsidRPr="005A4322" w:rsidRDefault="00295F6E" w:rsidP="00252EA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 xml:space="preserve">Факт за </w:t>
            </w:r>
            <w:r w:rsidR="00511F33" w:rsidRPr="005A4322">
              <w:rPr>
                <w:sz w:val="22"/>
                <w:szCs w:val="22"/>
              </w:rPr>
              <w:t>6 месяцев</w:t>
            </w:r>
            <w:r w:rsidR="004C0C2C" w:rsidRPr="005A4322">
              <w:rPr>
                <w:sz w:val="22"/>
                <w:szCs w:val="22"/>
              </w:rPr>
              <w:t xml:space="preserve"> 202</w:t>
            </w:r>
            <w:r w:rsidR="00252EAD" w:rsidRPr="005A4322">
              <w:rPr>
                <w:sz w:val="22"/>
                <w:szCs w:val="22"/>
              </w:rPr>
              <w:t>4</w:t>
            </w:r>
            <w:r w:rsidRPr="005A4322">
              <w:rPr>
                <w:sz w:val="22"/>
                <w:szCs w:val="22"/>
              </w:rPr>
              <w:t xml:space="preserve"> года</w:t>
            </w:r>
          </w:p>
        </w:tc>
      </w:tr>
      <w:tr w:rsidR="00252EAD" w:rsidRPr="005A4322" w:rsidTr="001702C8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252EAD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Неналоговые доходы, всего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6A5404" w:rsidP="006A5404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41 826,9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6A5404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16 919,7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6A5404" w:rsidP="006C764D">
            <w:pPr>
              <w:pStyle w:val="Style5"/>
              <w:spacing w:line="240" w:lineRule="auto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40,5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252EAD" w:rsidP="00C03863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13 971,8</w:t>
            </w:r>
          </w:p>
        </w:tc>
      </w:tr>
      <w:tr w:rsidR="00252EAD" w:rsidRPr="005A4322" w:rsidTr="001702C8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252EAD" w:rsidP="00252EA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в том числе: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252EAD" w:rsidP="006C764D">
            <w:pPr>
              <w:pStyle w:val="Style5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252EAD" w:rsidP="006C764D">
            <w:pPr>
              <w:pStyle w:val="Style5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252EAD" w:rsidP="006C764D">
            <w:pPr>
              <w:pStyle w:val="Style5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252EAD" w:rsidP="00C03863">
            <w:pPr>
              <w:pStyle w:val="Style5"/>
              <w:spacing w:line="240" w:lineRule="auto"/>
              <w:rPr>
                <w:sz w:val="22"/>
                <w:szCs w:val="22"/>
              </w:rPr>
            </w:pPr>
          </w:p>
        </w:tc>
      </w:tr>
      <w:tr w:rsidR="00252EAD" w:rsidRPr="005A4322" w:rsidTr="001702C8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252EAD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1.Проценты, полученные от предоставления бюджетных кредитов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6A5404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6A5404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83157B" w:rsidP="0083157B">
            <w:pPr>
              <w:pStyle w:val="Style5"/>
              <w:spacing w:line="240" w:lineRule="auto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252EAD" w:rsidP="00C03863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0,2</w:t>
            </w:r>
          </w:p>
        </w:tc>
      </w:tr>
      <w:tr w:rsidR="00252EAD" w:rsidRPr="005A4322" w:rsidTr="001702C8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252EAD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2. Доходы от использования имущества, находящегося в государственной и муниципальной собственности, в том числе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83157B" w:rsidP="0083157B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24 618,2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83157B" w:rsidP="0083157B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9 195,2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83157B" w:rsidP="006C764D">
            <w:pPr>
              <w:pStyle w:val="Style5"/>
              <w:spacing w:line="240" w:lineRule="auto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37,4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252EAD" w:rsidP="0083157B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7</w:t>
            </w:r>
            <w:r w:rsidR="0083157B" w:rsidRPr="005A4322">
              <w:rPr>
                <w:sz w:val="22"/>
                <w:szCs w:val="22"/>
              </w:rPr>
              <w:t> </w:t>
            </w:r>
            <w:r w:rsidRPr="005A4322">
              <w:rPr>
                <w:sz w:val="22"/>
                <w:szCs w:val="22"/>
              </w:rPr>
              <w:t>9</w:t>
            </w:r>
            <w:r w:rsidR="0083157B" w:rsidRPr="005A4322">
              <w:rPr>
                <w:sz w:val="22"/>
                <w:szCs w:val="22"/>
              </w:rPr>
              <w:t>94,5</w:t>
            </w:r>
          </w:p>
        </w:tc>
      </w:tr>
      <w:tr w:rsidR="00252EAD" w:rsidRPr="005A4322" w:rsidTr="001702C8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252EAD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- Доходы, полученные в виде арендной платы за земельные участки, государственная собственность на которые не разграничена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6A5404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22 976,0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6A5404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8</w:t>
            </w:r>
            <w:r w:rsidR="0083157B" w:rsidRPr="005A4322">
              <w:rPr>
                <w:sz w:val="22"/>
                <w:szCs w:val="22"/>
              </w:rPr>
              <w:t> </w:t>
            </w:r>
            <w:r w:rsidRPr="005A4322">
              <w:rPr>
                <w:sz w:val="22"/>
                <w:szCs w:val="22"/>
              </w:rPr>
              <w:t>399,1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6A5404" w:rsidP="006C764D">
            <w:pPr>
              <w:pStyle w:val="Style5"/>
              <w:spacing w:line="240" w:lineRule="auto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36,6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252EAD" w:rsidP="00C03863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7 328,7</w:t>
            </w:r>
          </w:p>
        </w:tc>
      </w:tr>
      <w:tr w:rsidR="00252EAD" w:rsidRPr="005A4322" w:rsidTr="001702C8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252EAD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-</w:t>
            </w:r>
            <w:r w:rsidR="009D2CD9" w:rsidRPr="005A4322">
              <w:rPr>
                <w:sz w:val="22"/>
                <w:szCs w:val="22"/>
              </w:rPr>
              <w:t xml:space="preserve"> </w:t>
            </w:r>
            <w:r w:rsidRPr="005A4322">
              <w:rPr>
                <w:sz w:val="22"/>
                <w:szCs w:val="22"/>
              </w:rPr>
              <w:t>Доходы, полученные в виде арендной платы за земельные участки, находящиеся в собственности муниципальных районов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6A5404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1 080,0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83157B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244,5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6A5404" w:rsidP="006C764D">
            <w:pPr>
              <w:pStyle w:val="Style5"/>
              <w:spacing w:line="240" w:lineRule="auto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22,6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252EAD" w:rsidP="00C03863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179,8</w:t>
            </w:r>
          </w:p>
        </w:tc>
      </w:tr>
      <w:tr w:rsidR="00252EAD" w:rsidRPr="005A4322" w:rsidTr="001702C8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252EAD" w:rsidP="00252EA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- Доходы от сдачи в аренду имущества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6A5404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36,0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6A5404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18,2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6A5404" w:rsidP="006C764D">
            <w:pPr>
              <w:pStyle w:val="Style5"/>
              <w:spacing w:line="240" w:lineRule="auto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50,6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252EAD" w:rsidP="00C03863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36,9</w:t>
            </w:r>
          </w:p>
        </w:tc>
      </w:tr>
      <w:tr w:rsidR="00252EAD" w:rsidRPr="005A4322" w:rsidTr="001702C8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252EAD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- Прочие поступления от использования имущества, находящиеся в собственности муниципальных районов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6A5404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382,0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6A5404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456,6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6A5404" w:rsidP="006C764D">
            <w:pPr>
              <w:pStyle w:val="Style5"/>
              <w:spacing w:line="240" w:lineRule="auto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119,5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252EAD" w:rsidP="00C03863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391,6</w:t>
            </w:r>
          </w:p>
        </w:tc>
      </w:tr>
      <w:tr w:rsidR="00252EAD" w:rsidRPr="005A4322" w:rsidTr="001702C8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252EAD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 xml:space="preserve"> - Доходы от перечисления части прибыли, остающейся после уплаты налогов МУП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6A5404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6A5404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6A5404" w:rsidP="006C764D">
            <w:pPr>
              <w:pStyle w:val="Style5"/>
              <w:spacing w:line="240" w:lineRule="auto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6A5404" w:rsidP="00C03863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-</w:t>
            </w:r>
          </w:p>
        </w:tc>
      </w:tr>
      <w:tr w:rsidR="00252EAD" w:rsidRPr="005A4322" w:rsidTr="001702C8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83157B" w:rsidP="0075444B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 xml:space="preserve">- </w:t>
            </w:r>
            <w:r w:rsidR="00252EAD" w:rsidRPr="005A4322">
              <w:rPr>
                <w:sz w:val="22"/>
                <w:szCs w:val="22"/>
              </w:rPr>
              <w:t>Плата за предоставление права на размещение и эксплуатацию рекламных конструкций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252EAD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144,2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83157B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76,8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83157B" w:rsidP="006C764D">
            <w:pPr>
              <w:pStyle w:val="Style5"/>
              <w:spacing w:line="240" w:lineRule="auto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53,3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252EAD" w:rsidP="00C03863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57,5</w:t>
            </w:r>
          </w:p>
        </w:tc>
      </w:tr>
      <w:tr w:rsidR="00252EAD" w:rsidRPr="005A4322" w:rsidTr="001702C8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562E30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lastRenderedPageBreak/>
              <w:t>3.</w:t>
            </w:r>
            <w:r w:rsidR="00252EAD" w:rsidRPr="005A4322"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562E30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366,7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562E30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337,5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562E30" w:rsidP="006C764D">
            <w:pPr>
              <w:pStyle w:val="Style5"/>
              <w:spacing w:line="240" w:lineRule="auto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92,0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252EAD" w:rsidP="00C03863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155,3</w:t>
            </w:r>
          </w:p>
        </w:tc>
      </w:tr>
      <w:tr w:rsidR="00252EAD" w:rsidRPr="005A4322" w:rsidTr="001702C8">
        <w:trPr>
          <w:trHeight w:val="1118"/>
        </w:trPr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562E30" w:rsidP="00562E30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4</w:t>
            </w:r>
            <w:r w:rsidR="00252EAD" w:rsidRPr="005A4322">
              <w:rPr>
                <w:sz w:val="22"/>
                <w:szCs w:val="22"/>
              </w:rPr>
              <w:t>.Доходы от оказания платных услуг (работ) и компенсация затрат государства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562E30" w:rsidP="00562E30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1 246,0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562E30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123,9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562E30" w:rsidP="006C764D">
            <w:pPr>
              <w:pStyle w:val="Style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9,9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252EAD" w:rsidP="00C03863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71,4</w:t>
            </w:r>
          </w:p>
        </w:tc>
      </w:tr>
      <w:tr w:rsidR="00562E30" w:rsidRPr="005A4322" w:rsidTr="001702C8">
        <w:trPr>
          <w:trHeight w:val="1118"/>
        </w:trPr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E30" w:rsidRPr="005A4322" w:rsidRDefault="00562E30" w:rsidP="00562E30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 xml:space="preserve">5. Доходы от реализации имущества, находящегося </w:t>
            </w:r>
            <w:r w:rsidR="00C03863" w:rsidRPr="005A4322">
              <w:rPr>
                <w:sz w:val="22"/>
                <w:szCs w:val="22"/>
              </w:rPr>
              <w:t xml:space="preserve">в </w:t>
            </w:r>
            <w:r w:rsidRPr="005A4322">
              <w:rPr>
                <w:sz w:val="22"/>
                <w:szCs w:val="22"/>
              </w:rPr>
              <w:t>муниципальной собственности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E30" w:rsidRPr="005A4322" w:rsidRDefault="00562E30" w:rsidP="00562E30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10 050,0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E30" w:rsidRPr="005A4322" w:rsidRDefault="00562E30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E30" w:rsidRPr="005A4322" w:rsidRDefault="00562E30" w:rsidP="006C764D">
            <w:pPr>
              <w:pStyle w:val="Style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E30" w:rsidRPr="005A4322" w:rsidRDefault="00562E30" w:rsidP="00C03863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0</w:t>
            </w:r>
          </w:p>
        </w:tc>
      </w:tr>
      <w:tr w:rsidR="00252EAD" w:rsidRPr="005A4322" w:rsidTr="001702C8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332CDF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6</w:t>
            </w:r>
            <w:r w:rsidR="00252EAD" w:rsidRPr="005A4322">
              <w:rPr>
                <w:sz w:val="22"/>
                <w:szCs w:val="22"/>
              </w:rPr>
              <w:t xml:space="preserve">.Доходы от продажи материальных и нематериальных активов, </w:t>
            </w:r>
          </w:p>
          <w:p w:rsidR="00252EAD" w:rsidRPr="005A4322" w:rsidRDefault="00252EAD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в том числе доходы от продажи земельных участков, находящихс</w:t>
            </w:r>
            <w:r w:rsidR="00562E30" w:rsidRPr="005A4322">
              <w:rPr>
                <w:sz w:val="22"/>
                <w:szCs w:val="22"/>
              </w:rPr>
              <w:t>я в муниципальной собственности</w:t>
            </w:r>
          </w:p>
          <w:p w:rsidR="00252EAD" w:rsidRPr="005A4322" w:rsidRDefault="00252EAD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252EAD" w:rsidRPr="005A4322" w:rsidRDefault="00252EAD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и плата за увеличение площадей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562E30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0,0</w:t>
            </w:r>
          </w:p>
          <w:p w:rsidR="00252EAD" w:rsidRPr="005A4322" w:rsidRDefault="00252EAD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252EAD" w:rsidRPr="005A4322" w:rsidRDefault="00252EAD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252EAD" w:rsidRPr="005A4322" w:rsidRDefault="00252EAD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0,0</w:t>
            </w:r>
          </w:p>
          <w:p w:rsidR="00252EAD" w:rsidRPr="005A4322" w:rsidRDefault="00252EAD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252EAD" w:rsidRPr="005A4322" w:rsidRDefault="00252EAD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252EAD" w:rsidRPr="005A4322" w:rsidRDefault="00562E30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562E30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31,9</w:t>
            </w:r>
          </w:p>
          <w:p w:rsidR="00562E30" w:rsidRPr="005A4322" w:rsidRDefault="00562E30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562E30" w:rsidRPr="005A4322" w:rsidRDefault="00562E30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562E30" w:rsidRPr="005A4322" w:rsidRDefault="00562E30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0,0</w:t>
            </w:r>
          </w:p>
          <w:p w:rsidR="00562E30" w:rsidRPr="005A4322" w:rsidRDefault="00562E30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562E30" w:rsidRPr="005A4322" w:rsidRDefault="00562E30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562E30" w:rsidRPr="005A4322" w:rsidRDefault="00562E30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31,9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562E30" w:rsidP="006C764D">
            <w:pPr>
              <w:pStyle w:val="Style5"/>
              <w:spacing w:line="240" w:lineRule="auto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0,0</w:t>
            </w:r>
          </w:p>
          <w:p w:rsidR="00252EAD" w:rsidRPr="005A4322" w:rsidRDefault="00252EAD" w:rsidP="006C764D">
            <w:pPr>
              <w:pStyle w:val="Style5"/>
              <w:spacing w:line="240" w:lineRule="auto"/>
              <w:rPr>
                <w:sz w:val="22"/>
                <w:szCs w:val="22"/>
              </w:rPr>
            </w:pPr>
          </w:p>
          <w:p w:rsidR="00252EAD" w:rsidRPr="005A4322" w:rsidRDefault="00252EAD" w:rsidP="006C764D">
            <w:pPr>
              <w:pStyle w:val="Style5"/>
              <w:spacing w:line="240" w:lineRule="auto"/>
              <w:rPr>
                <w:sz w:val="22"/>
                <w:szCs w:val="22"/>
              </w:rPr>
            </w:pPr>
          </w:p>
          <w:p w:rsidR="00252EAD" w:rsidRPr="005A4322" w:rsidRDefault="00252EAD" w:rsidP="006C764D">
            <w:pPr>
              <w:pStyle w:val="Style5"/>
              <w:spacing w:line="240" w:lineRule="auto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0,0</w:t>
            </w:r>
          </w:p>
          <w:p w:rsidR="00252EAD" w:rsidRPr="005A4322" w:rsidRDefault="00252EAD" w:rsidP="006C764D">
            <w:pPr>
              <w:pStyle w:val="Style5"/>
              <w:spacing w:line="240" w:lineRule="auto"/>
              <w:rPr>
                <w:sz w:val="22"/>
                <w:szCs w:val="22"/>
              </w:rPr>
            </w:pPr>
          </w:p>
          <w:p w:rsidR="00252EAD" w:rsidRPr="005A4322" w:rsidRDefault="00252EAD" w:rsidP="006C764D">
            <w:pPr>
              <w:pStyle w:val="Style5"/>
              <w:spacing w:line="240" w:lineRule="auto"/>
              <w:rPr>
                <w:sz w:val="22"/>
                <w:szCs w:val="22"/>
              </w:rPr>
            </w:pPr>
          </w:p>
          <w:p w:rsidR="00252EAD" w:rsidRPr="005A4322" w:rsidRDefault="00562E30" w:rsidP="00562E30">
            <w:pPr>
              <w:pStyle w:val="Style5"/>
              <w:spacing w:line="240" w:lineRule="auto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252EAD" w:rsidP="00C03863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103,4</w:t>
            </w:r>
          </w:p>
          <w:p w:rsidR="00252EAD" w:rsidRPr="005A4322" w:rsidRDefault="00252EAD" w:rsidP="00C03863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252EAD" w:rsidRPr="005A4322" w:rsidRDefault="00252EAD" w:rsidP="00C03863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252EAD" w:rsidRPr="005A4322" w:rsidRDefault="00252EAD" w:rsidP="00C03863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0,0</w:t>
            </w:r>
          </w:p>
          <w:p w:rsidR="00252EAD" w:rsidRPr="005A4322" w:rsidRDefault="00252EAD" w:rsidP="00C03863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252EAD" w:rsidRPr="005A4322" w:rsidRDefault="00252EAD" w:rsidP="00C03863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252EAD" w:rsidRPr="005A4322" w:rsidRDefault="00252EAD" w:rsidP="00C03863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103,4</w:t>
            </w:r>
          </w:p>
        </w:tc>
      </w:tr>
      <w:tr w:rsidR="00252EAD" w:rsidRPr="005A4322" w:rsidTr="001702C8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332CDF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3"/>
                <w:szCs w:val="23"/>
              </w:rPr>
              <w:t>7</w:t>
            </w:r>
            <w:r w:rsidR="00252EAD" w:rsidRPr="005A4322">
              <w:rPr>
                <w:sz w:val="23"/>
                <w:szCs w:val="23"/>
              </w:rPr>
              <w:t xml:space="preserve">.Доходы от продажи земли до разграничения </w:t>
            </w:r>
            <w:proofErr w:type="gramStart"/>
            <w:r w:rsidR="00252EAD" w:rsidRPr="005A4322">
              <w:rPr>
                <w:sz w:val="23"/>
                <w:szCs w:val="23"/>
              </w:rPr>
              <w:t>гос. собственности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252EAD" w:rsidP="00562E30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4</w:t>
            </w:r>
            <w:r w:rsidR="00562E30" w:rsidRPr="005A4322">
              <w:rPr>
                <w:sz w:val="22"/>
                <w:szCs w:val="22"/>
              </w:rPr>
              <w:t> 215,0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562E30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6</w:t>
            </w:r>
            <w:r w:rsidR="00FD2645" w:rsidRPr="005A4322">
              <w:rPr>
                <w:sz w:val="22"/>
                <w:szCs w:val="22"/>
              </w:rPr>
              <w:t> </w:t>
            </w:r>
            <w:r w:rsidRPr="005A4322">
              <w:rPr>
                <w:sz w:val="22"/>
                <w:szCs w:val="22"/>
              </w:rPr>
              <w:t>274,9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562E30" w:rsidP="00562E30">
            <w:pPr>
              <w:pStyle w:val="Style5"/>
              <w:spacing w:line="240" w:lineRule="auto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148,9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252EAD" w:rsidP="00C03863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4 924,9</w:t>
            </w:r>
          </w:p>
        </w:tc>
      </w:tr>
      <w:tr w:rsidR="00252EAD" w:rsidRPr="005A4322" w:rsidTr="001702C8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332CDF" w:rsidP="00332CDF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8</w:t>
            </w:r>
            <w:r w:rsidR="00252EAD" w:rsidRPr="005A4322">
              <w:rPr>
                <w:sz w:val="22"/>
                <w:szCs w:val="22"/>
              </w:rPr>
              <w:t>. Штрафы, санкции, возмещение ущерба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562E30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1 331,0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332CDF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938,5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332CDF" w:rsidP="006C764D">
            <w:pPr>
              <w:pStyle w:val="Style5"/>
              <w:spacing w:line="240" w:lineRule="auto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70,5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252EAD" w:rsidP="00C03863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722,1</w:t>
            </w:r>
          </w:p>
        </w:tc>
      </w:tr>
      <w:tr w:rsidR="00252EAD" w:rsidRPr="005A4322" w:rsidTr="001702C8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332CDF" w:rsidP="00332CDF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9</w:t>
            </w:r>
            <w:r w:rsidR="00252EAD" w:rsidRPr="005A4322">
              <w:rPr>
                <w:sz w:val="22"/>
                <w:szCs w:val="22"/>
              </w:rPr>
              <w:t xml:space="preserve">.Прочие неналоговые доходы, невыясненные поступления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252EAD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332CDF" w:rsidP="006C764D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17,8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252EAD" w:rsidP="006C764D">
            <w:pPr>
              <w:pStyle w:val="Style5"/>
              <w:spacing w:line="240" w:lineRule="auto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EAD" w:rsidRPr="005A4322" w:rsidRDefault="00252EAD" w:rsidP="00C03863">
            <w:pPr>
              <w:pStyle w:val="Style5"/>
              <w:spacing w:line="240" w:lineRule="auto"/>
              <w:ind w:firstLine="0"/>
              <w:rPr>
                <w:sz w:val="22"/>
                <w:szCs w:val="22"/>
              </w:rPr>
            </w:pPr>
            <w:r w:rsidRPr="005A4322">
              <w:rPr>
                <w:sz w:val="22"/>
                <w:szCs w:val="22"/>
              </w:rPr>
              <w:t>-</w:t>
            </w:r>
          </w:p>
        </w:tc>
      </w:tr>
    </w:tbl>
    <w:p w:rsidR="00295F6E" w:rsidRPr="005A4322" w:rsidRDefault="00295F6E" w:rsidP="006C764D">
      <w:pPr>
        <w:pStyle w:val="Style5"/>
        <w:spacing w:line="240" w:lineRule="auto"/>
        <w:ind w:firstLine="0"/>
      </w:pPr>
    </w:p>
    <w:p w:rsidR="00D1799C" w:rsidRPr="005A4322" w:rsidRDefault="00D1799C" w:rsidP="006C764D">
      <w:pPr>
        <w:pStyle w:val="Style5"/>
        <w:spacing w:line="240" w:lineRule="auto"/>
      </w:pPr>
      <w:r w:rsidRPr="005A4322">
        <w:t>Анализ структуры неналоговых доходов</w:t>
      </w:r>
      <w:r w:rsidR="008E28BF" w:rsidRPr="005A4322">
        <w:t xml:space="preserve"> бюджета за истекший период 202</w:t>
      </w:r>
      <w:r w:rsidR="00630F27" w:rsidRPr="005A4322">
        <w:t>5</w:t>
      </w:r>
      <w:r w:rsidRPr="005A4322">
        <w:t xml:space="preserve"> года показал, что наибольший удельный вес в ней занимают: доходы от использования имущества, находящегося в государственной и муниципальной собственности </w:t>
      </w:r>
      <w:r w:rsidR="00630F27" w:rsidRPr="005A4322">
        <w:t>–</w:t>
      </w:r>
      <w:r w:rsidRPr="005A4322">
        <w:t xml:space="preserve"> </w:t>
      </w:r>
      <w:r w:rsidR="00463CE8" w:rsidRPr="005A4322">
        <w:t>5</w:t>
      </w:r>
      <w:r w:rsidR="00630F27" w:rsidRPr="005A4322">
        <w:t>4,3 </w:t>
      </w:r>
      <w:r w:rsidRPr="005A4322">
        <w:t xml:space="preserve">% (против </w:t>
      </w:r>
      <w:r w:rsidR="00E80590" w:rsidRPr="005A4322">
        <w:t>5</w:t>
      </w:r>
      <w:r w:rsidR="00630F27" w:rsidRPr="005A4322">
        <w:t>7,2</w:t>
      </w:r>
      <w:r w:rsidR="00E80590" w:rsidRPr="005A4322">
        <w:t> </w:t>
      </w:r>
      <w:r w:rsidR="008B2237" w:rsidRPr="005A4322">
        <w:t>% в</w:t>
      </w:r>
      <w:r w:rsidR="005D3E88" w:rsidRPr="005A4322">
        <w:t xml:space="preserve"> 202</w:t>
      </w:r>
      <w:r w:rsidR="00E80590" w:rsidRPr="005A4322">
        <w:t>4</w:t>
      </w:r>
      <w:r w:rsidRPr="005A4322">
        <w:t xml:space="preserve"> году), </w:t>
      </w:r>
      <w:r w:rsidR="00463CE8" w:rsidRPr="005A4322">
        <w:t xml:space="preserve">доходы от продажи земли до разграничения </w:t>
      </w:r>
      <w:proofErr w:type="gramStart"/>
      <w:r w:rsidR="00463CE8" w:rsidRPr="005A4322">
        <w:t>гос. собственности</w:t>
      </w:r>
      <w:proofErr w:type="gramEnd"/>
      <w:r w:rsidR="00463CE8" w:rsidRPr="005A4322">
        <w:t xml:space="preserve"> – 3</w:t>
      </w:r>
      <w:r w:rsidR="005A1DCF" w:rsidRPr="005A4322">
        <w:t>7,1 </w:t>
      </w:r>
      <w:r w:rsidR="00463CE8" w:rsidRPr="005A4322">
        <w:t xml:space="preserve">% (против </w:t>
      </w:r>
      <w:r w:rsidR="000E2C29" w:rsidRPr="005A4322">
        <w:t>35,2 </w:t>
      </w:r>
      <w:r w:rsidR="00463CE8" w:rsidRPr="005A4322">
        <w:t>% в 202</w:t>
      </w:r>
      <w:r w:rsidR="000E2C29" w:rsidRPr="005A4322">
        <w:t>4</w:t>
      </w:r>
      <w:r w:rsidR="00463CE8" w:rsidRPr="005A4322">
        <w:t xml:space="preserve"> году), </w:t>
      </w:r>
      <w:r w:rsidR="00400EF8" w:rsidRPr="005A4322">
        <w:t xml:space="preserve">доходы, полученные в виде штрафов, санкций, возмещения ущерба – </w:t>
      </w:r>
      <w:r w:rsidR="00463CE8" w:rsidRPr="005A4322">
        <w:t>5,</w:t>
      </w:r>
      <w:r w:rsidR="00FA360E" w:rsidRPr="005A4322">
        <w:t>5 </w:t>
      </w:r>
      <w:r w:rsidR="00400EF8" w:rsidRPr="005A4322">
        <w:t xml:space="preserve">% (против </w:t>
      </w:r>
      <w:r w:rsidR="00FA360E" w:rsidRPr="005A4322">
        <w:t>5,2 </w:t>
      </w:r>
      <w:r w:rsidR="00463CE8" w:rsidRPr="005A4322">
        <w:t xml:space="preserve">% </w:t>
      </w:r>
      <w:r w:rsidR="009E0383" w:rsidRPr="005A4322">
        <w:t xml:space="preserve">- </w:t>
      </w:r>
      <w:r w:rsidR="00463CE8" w:rsidRPr="005A4322">
        <w:t xml:space="preserve">в </w:t>
      </w:r>
      <w:proofErr w:type="gramStart"/>
      <w:r w:rsidR="00463CE8" w:rsidRPr="005A4322">
        <w:t>202</w:t>
      </w:r>
      <w:r w:rsidR="00FA360E" w:rsidRPr="005A4322">
        <w:t>4</w:t>
      </w:r>
      <w:r w:rsidR="00463CE8" w:rsidRPr="005A4322">
        <w:t xml:space="preserve"> году).</w:t>
      </w:r>
      <w:proofErr w:type="gramEnd"/>
    </w:p>
    <w:p w:rsidR="001A72BE" w:rsidRPr="005A4322" w:rsidRDefault="00E3726A" w:rsidP="006C764D">
      <w:pPr>
        <w:pStyle w:val="Style5"/>
        <w:spacing w:line="240" w:lineRule="auto"/>
      </w:pPr>
      <w:proofErr w:type="gramStart"/>
      <w:r w:rsidRPr="005A4322">
        <w:rPr>
          <w:b/>
        </w:rPr>
        <w:t>Наименьшее исполнение годовых бюджетных назначений</w:t>
      </w:r>
      <w:r w:rsidR="00D1799C" w:rsidRPr="005A4322">
        <w:rPr>
          <w:b/>
        </w:rPr>
        <w:t xml:space="preserve"> </w:t>
      </w:r>
      <w:r w:rsidRPr="005A4322">
        <w:rPr>
          <w:b/>
        </w:rPr>
        <w:t xml:space="preserve">отмечено по </w:t>
      </w:r>
      <w:r w:rsidR="009E0383" w:rsidRPr="005A4322">
        <w:t xml:space="preserve">доходам от реализации </w:t>
      </w:r>
      <w:r w:rsidR="009D2CD9" w:rsidRPr="005A4322">
        <w:t>муниципального</w:t>
      </w:r>
      <w:r w:rsidR="009E0383" w:rsidRPr="005A4322">
        <w:t xml:space="preserve"> имущества – 0,0</w:t>
      </w:r>
      <w:r w:rsidR="009D2CD9" w:rsidRPr="005A4322">
        <w:t> </w:t>
      </w:r>
      <w:r w:rsidR="009E0383" w:rsidRPr="005A4322">
        <w:t>%</w:t>
      </w:r>
      <w:r w:rsidR="009D2CD9" w:rsidRPr="005A4322">
        <w:t xml:space="preserve"> (при годовом плане 10 050,0 тыс. руб.)</w:t>
      </w:r>
      <w:r w:rsidR="009E0383" w:rsidRPr="005A4322">
        <w:t>,</w:t>
      </w:r>
      <w:r w:rsidR="009D2CD9" w:rsidRPr="005A4322">
        <w:t xml:space="preserve"> по доходам от оказания платных услуг (работ) и компенсация затрат государства – 9,9 %, по доходам, полученным в виде арендной платы за земельные участки, находящиеся в собственности муниципальных районов – 22,6 %,</w:t>
      </w:r>
      <w:r w:rsidR="009E0383" w:rsidRPr="005A4322">
        <w:t xml:space="preserve"> </w:t>
      </w:r>
      <w:r w:rsidR="009D2CD9" w:rsidRPr="005A4322">
        <w:t xml:space="preserve">по </w:t>
      </w:r>
      <w:r w:rsidR="0073387E" w:rsidRPr="005A4322">
        <w:t xml:space="preserve">доходам </w:t>
      </w:r>
      <w:r w:rsidR="006879C4" w:rsidRPr="005A4322">
        <w:t>полученным в виде арендной платы за земельные участки</w:t>
      </w:r>
      <w:r w:rsidR="009D2CD9" w:rsidRPr="005A4322">
        <w:t>, государственная собственность</w:t>
      </w:r>
      <w:proofErr w:type="gramEnd"/>
      <w:r w:rsidR="009D2CD9" w:rsidRPr="005A4322">
        <w:t xml:space="preserve"> на которые не </w:t>
      </w:r>
      <w:proofErr w:type="gramStart"/>
      <w:r w:rsidR="009D2CD9" w:rsidRPr="005A4322">
        <w:t>разграничена</w:t>
      </w:r>
      <w:proofErr w:type="gramEnd"/>
      <w:r w:rsidR="009D2CD9" w:rsidRPr="005A4322">
        <w:t xml:space="preserve"> –</w:t>
      </w:r>
      <w:r w:rsidR="001A72BE" w:rsidRPr="005A4322">
        <w:t xml:space="preserve"> </w:t>
      </w:r>
      <w:r w:rsidR="009D2CD9" w:rsidRPr="005A4322">
        <w:t>36,6 </w:t>
      </w:r>
      <w:r w:rsidR="009E0383" w:rsidRPr="005A4322">
        <w:t>%</w:t>
      </w:r>
      <w:r w:rsidR="00210317" w:rsidRPr="005A4322">
        <w:t xml:space="preserve"> и по </w:t>
      </w:r>
      <w:r w:rsidR="009D2CD9" w:rsidRPr="005A4322">
        <w:t>доходам сдачи в аренду имущества – 50,6 %</w:t>
      </w:r>
      <w:r w:rsidR="00180455" w:rsidRPr="005A4322">
        <w:t>.</w:t>
      </w:r>
    </w:p>
    <w:p w:rsidR="005C7F66" w:rsidRPr="005A4322" w:rsidRDefault="00D1799C" w:rsidP="006C764D">
      <w:pPr>
        <w:pStyle w:val="Style5"/>
        <w:spacing w:line="240" w:lineRule="auto"/>
        <w:rPr>
          <w:b/>
        </w:rPr>
      </w:pPr>
      <w:r w:rsidRPr="005A4322">
        <w:t xml:space="preserve">Наивысшее исполнение годовых бюджетных назначений </w:t>
      </w:r>
      <w:r w:rsidR="00364E6B" w:rsidRPr="005A4322">
        <w:t xml:space="preserve">– </w:t>
      </w:r>
      <w:r w:rsidR="00C03863" w:rsidRPr="005A4322">
        <w:t>148,9 </w:t>
      </w:r>
      <w:r w:rsidR="00DD33FC" w:rsidRPr="005A4322">
        <w:t>%</w:t>
      </w:r>
      <w:r w:rsidR="00397DF8" w:rsidRPr="005A4322">
        <w:t xml:space="preserve"> (перевыполнение на 2 059,9 тыс. руб.)</w:t>
      </w:r>
      <w:r w:rsidR="00DD33FC" w:rsidRPr="005A4322">
        <w:t xml:space="preserve"> - по </w:t>
      </w:r>
      <w:r w:rsidR="00C03863" w:rsidRPr="005A4322">
        <w:t xml:space="preserve">доходам от продажи земли до разграничения </w:t>
      </w:r>
      <w:proofErr w:type="gramStart"/>
      <w:r w:rsidR="00C03863" w:rsidRPr="005A4322">
        <w:t xml:space="preserve">гос. </w:t>
      </w:r>
      <w:r w:rsidR="008B5AD8" w:rsidRPr="005A4322">
        <w:t>с</w:t>
      </w:r>
      <w:r w:rsidR="00C03863" w:rsidRPr="005A4322">
        <w:t>обственности</w:t>
      </w:r>
      <w:proofErr w:type="gramEnd"/>
      <w:r w:rsidR="00397DF8" w:rsidRPr="005A4322">
        <w:t xml:space="preserve"> </w:t>
      </w:r>
      <w:r w:rsidR="004A1C07" w:rsidRPr="005A4322">
        <w:t xml:space="preserve">и </w:t>
      </w:r>
      <w:r w:rsidR="00C03863" w:rsidRPr="005A4322">
        <w:t>прочим поступлениям от использования имущества, находящегося в собственности муниципальных районов</w:t>
      </w:r>
      <w:r w:rsidR="004A1C07" w:rsidRPr="005A4322">
        <w:t xml:space="preserve"> </w:t>
      </w:r>
      <w:r w:rsidR="00C03863" w:rsidRPr="005A4322">
        <w:t>–</w:t>
      </w:r>
      <w:r w:rsidR="004A1C07" w:rsidRPr="005A4322">
        <w:t xml:space="preserve"> </w:t>
      </w:r>
      <w:r w:rsidR="00180455" w:rsidRPr="005A4322">
        <w:t>1</w:t>
      </w:r>
      <w:r w:rsidR="00C03863" w:rsidRPr="005A4322">
        <w:t>19,5 </w:t>
      </w:r>
      <w:r w:rsidR="004A1C07" w:rsidRPr="005A4322">
        <w:t>%</w:t>
      </w:r>
      <w:r w:rsidR="00397DF8" w:rsidRPr="005A4322">
        <w:t xml:space="preserve"> </w:t>
      </w:r>
      <w:r w:rsidR="00840214" w:rsidRPr="005A4322">
        <w:t>(перевыполнение на 7</w:t>
      </w:r>
      <w:r w:rsidR="00397DF8" w:rsidRPr="005A4322">
        <w:t>4,6 тыс. руб.</w:t>
      </w:r>
      <w:r w:rsidR="00B76E2E" w:rsidRPr="005A4322">
        <w:t>, при годовых бюджетных назначениях 382,0 тыс. руб.</w:t>
      </w:r>
      <w:r w:rsidR="00840214" w:rsidRPr="005A4322">
        <w:t>)</w:t>
      </w:r>
      <w:r w:rsidR="00B76E2E" w:rsidRPr="005A4322">
        <w:t>.</w:t>
      </w:r>
      <w:r w:rsidR="00397DF8" w:rsidRPr="005A4322">
        <w:t xml:space="preserve"> </w:t>
      </w:r>
      <w:r w:rsidR="00397DF8" w:rsidRPr="005A4322">
        <w:rPr>
          <w:rStyle w:val="FontStyle29"/>
          <w:b/>
          <w:sz w:val="24"/>
        </w:rPr>
        <w:t xml:space="preserve">Необходимо рассмотреть вопрос </w:t>
      </w:r>
      <w:r w:rsidR="00397DF8" w:rsidRPr="005A4322">
        <w:rPr>
          <w:b/>
        </w:rPr>
        <w:t>по увеличению годовых бюджетных назначений бюджета на 2025 год.</w:t>
      </w:r>
    </w:p>
    <w:p w:rsidR="00397DF8" w:rsidRPr="005A4322" w:rsidRDefault="00397DF8" w:rsidP="006C764D">
      <w:pPr>
        <w:pStyle w:val="Style5"/>
        <w:spacing w:line="240" w:lineRule="auto"/>
      </w:pPr>
      <w:r w:rsidRPr="005A4322">
        <w:t>Высокое исполнение годовых бюджетных назначений – 70,5 % по доходам от</w:t>
      </w:r>
      <w:r w:rsidR="00B76E2E" w:rsidRPr="005A4322">
        <w:t xml:space="preserve"> штрафов санкций и возмещения ущерба, при плане 1 331,0 тыс. руб. в бюджет фактически поступило 938,5 тыс. руб.</w:t>
      </w:r>
      <w:r w:rsidRPr="005A4322">
        <w:t xml:space="preserve"> </w:t>
      </w:r>
      <w:r w:rsidRPr="005A4322">
        <w:rPr>
          <w:rStyle w:val="FontStyle29"/>
          <w:b/>
          <w:sz w:val="24"/>
        </w:rPr>
        <w:t xml:space="preserve">Необходимо рассмотреть вопрос </w:t>
      </w:r>
      <w:r w:rsidRPr="005A4322">
        <w:rPr>
          <w:b/>
        </w:rPr>
        <w:t>по увеличению годовых бюджетных назначений бюджета на 2025 год</w:t>
      </w:r>
      <w:r w:rsidR="00B76E2E" w:rsidRPr="005A4322">
        <w:rPr>
          <w:b/>
        </w:rPr>
        <w:t xml:space="preserve"> в сумме 300,0 тыс. руб.</w:t>
      </w:r>
    </w:p>
    <w:p w:rsidR="00073BD2" w:rsidRPr="005A4322" w:rsidRDefault="00073BD2" w:rsidP="006C764D">
      <w:pPr>
        <w:pStyle w:val="Style5"/>
        <w:spacing w:line="240" w:lineRule="auto"/>
        <w:rPr>
          <w:b/>
          <w:u w:val="single"/>
        </w:rPr>
      </w:pPr>
      <w:r w:rsidRPr="005A4322">
        <w:rPr>
          <w:b/>
          <w:u w:val="single"/>
        </w:rPr>
        <w:t xml:space="preserve">По бюджету </w:t>
      </w:r>
      <w:r w:rsidRPr="005A4322">
        <w:rPr>
          <w:b/>
        </w:rPr>
        <w:t>муниципального обр</w:t>
      </w:r>
      <w:r w:rsidR="00180455" w:rsidRPr="005A4322">
        <w:rPr>
          <w:b/>
        </w:rPr>
        <w:t>азования Успенский район на 202</w:t>
      </w:r>
      <w:r w:rsidR="00C03863" w:rsidRPr="005A4322">
        <w:rPr>
          <w:b/>
        </w:rPr>
        <w:t>5</w:t>
      </w:r>
      <w:r w:rsidRPr="005A4322">
        <w:rPr>
          <w:b/>
        </w:rPr>
        <w:t xml:space="preserve"> год </w:t>
      </w:r>
      <w:r w:rsidRPr="005A4322">
        <w:rPr>
          <w:b/>
          <w:u w:val="single"/>
        </w:rPr>
        <w:t xml:space="preserve">поступление </w:t>
      </w:r>
      <w:r w:rsidR="00C03863" w:rsidRPr="005A4322">
        <w:rPr>
          <w:b/>
          <w:u w:val="single"/>
        </w:rPr>
        <w:t>д</w:t>
      </w:r>
      <w:r w:rsidR="00C03863" w:rsidRPr="005A4322">
        <w:rPr>
          <w:b/>
        </w:rPr>
        <w:t>оходов от реализации имущества, находящегося в муниципальной собственности</w:t>
      </w:r>
      <w:r w:rsidRPr="005A4322">
        <w:rPr>
          <w:b/>
        </w:rPr>
        <w:t xml:space="preserve"> </w:t>
      </w:r>
      <w:r w:rsidRPr="005A4322">
        <w:rPr>
          <w:b/>
          <w:u w:val="single"/>
        </w:rPr>
        <w:t>пла</w:t>
      </w:r>
      <w:r w:rsidR="005C7F66" w:rsidRPr="005A4322">
        <w:rPr>
          <w:b/>
          <w:u w:val="single"/>
        </w:rPr>
        <w:t xml:space="preserve">нируются </w:t>
      </w:r>
      <w:r w:rsidR="00180455" w:rsidRPr="005A4322">
        <w:rPr>
          <w:b/>
          <w:u w:val="single"/>
        </w:rPr>
        <w:t xml:space="preserve">в сумме </w:t>
      </w:r>
      <w:r w:rsidR="00C03863" w:rsidRPr="005A4322">
        <w:rPr>
          <w:b/>
          <w:u w:val="single"/>
        </w:rPr>
        <w:t>10 050,0</w:t>
      </w:r>
      <w:r w:rsidR="00180455" w:rsidRPr="005A4322">
        <w:rPr>
          <w:b/>
          <w:u w:val="single"/>
        </w:rPr>
        <w:t xml:space="preserve"> тыс. руб. </w:t>
      </w:r>
      <w:r w:rsidR="005C7F66" w:rsidRPr="005A4322">
        <w:rPr>
          <w:b/>
          <w:u w:val="single"/>
        </w:rPr>
        <w:t>и</w:t>
      </w:r>
      <w:r w:rsidR="004A1C07" w:rsidRPr="005A4322">
        <w:rPr>
          <w:b/>
          <w:u w:val="single"/>
        </w:rPr>
        <w:t xml:space="preserve"> при этом </w:t>
      </w:r>
      <w:r w:rsidR="00180455" w:rsidRPr="005A4322">
        <w:rPr>
          <w:b/>
          <w:u w:val="single"/>
        </w:rPr>
        <w:t>по состоянию на 01 июля 202</w:t>
      </w:r>
      <w:r w:rsidR="00C03863" w:rsidRPr="005A4322">
        <w:rPr>
          <w:b/>
          <w:u w:val="single"/>
        </w:rPr>
        <w:t>5</w:t>
      </w:r>
      <w:r w:rsidR="00180455" w:rsidRPr="005A4322">
        <w:rPr>
          <w:b/>
          <w:u w:val="single"/>
        </w:rPr>
        <w:t xml:space="preserve"> года </w:t>
      </w:r>
      <w:r w:rsidR="004A1C07" w:rsidRPr="005A4322">
        <w:rPr>
          <w:b/>
          <w:u w:val="single"/>
        </w:rPr>
        <w:t xml:space="preserve">фактически </w:t>
      </w:r>
      <w:r w:rsidR="00180455" w:rsidRPr="005A4322">
        <w:rPr>
          <w:b/>
          <w:u w:val="single"/>
        </w:rPr>
        <w:t xml:space="preserve">не </w:t>
      </w:r>
      <w:r w:rsidR="005C7F66" w:rsidRPr="005A4322">
        <w:rPr>
          <w:b/>
          <w:u w:val="single"/>
        </w:rPr>
        <w:t>поступа</w:t>
      </w:r>
      <w:r w:rsidRPr="005A4322">
        <w:rPr>
          <w:b/>
          <w:u w:val="single"/>
        </w:rPr>
        <w:t>ли.</w:t>
      </w:r>
    </w:p>
    <w:p w:rsidR="00CF4F7A" w:rsidRPr="005A4322" w:rsidRDefault="00C03863" w:rsidP="00C03863">
      <w:pPr>
        <w:pStyle w:val="Style5"/>
        <w:spacing w:line="240" w:lineRule="auto"/>
        <w:ind w:firstLine="709"/>
      </w:pPr>
      <w:proofErr w:type="gramStart"/>
      <w:r w:rsidRPr="005A4322">
        <w:t xml:space="preserve">Необходимо отметить, что при фактическом поступлении в бюджет муниципального </w:t>
      </w:r>
      <w:r w:rsidRPr="005A4322">
        <w:lastRenderedPageBreak/>
        <w:t>образования Успенский район 31,9 тыс. руб. платы за увеличение площади земельных участков</w:t>
      </w:r>
      <w:r w:rsidR="00412214" w:rsidRPr="005A4322">
        <w:t>, в р</w:t>
      </w:r>
      <w:r w:rsidRPr="005A4322">
        <w:rPr>
          <w:b/>
        </w:rPr>
        <w:t>ешени</w:t>
      </w:r>
      <w:r w:rsidR="00412214" w:rsidRPr="005A4322">
        <w:rPr>
          <w:b/>
        </w:rPr>
        <w:t>и</w:t>
      </w:r>
      <w:r w:rsidRPr="005A4322">
        <w:rPr>
          <w:b/>
        </w:rPr>
        <w:t xml:space="preserve"> Совета муниципального образования Успенский район от 26 ноября 2024 года № 394</w:t>
      </w:r>
      <w:r w:rsidRPr="005A4322">
        <w:t xml:space="preserve"> «О бюджете</w:t>
      </w:r>
      <w:r w:rsidRPr="005A4322">
        <w:rPr>
          <w:rStyle w:val="FontStyle29"/>
          <w:sz w:val="24"/>
        </w:rPr>
        <w:t xml:space="preserve"> </w:t>
      </w:r>
      <w:r w:rsidRPr="005A4322">
        <w:t xml:space="preserve">муниципального образования Успенский район на 2025 год и плановый период 2026 и 2027 годов» с учетом внесенных в него изменений </w:t>
      </w:r>
      <w:r w:rsidRPr="005A4322">
        <w:rPr>
          <w:b/>
        </w:rPr>
        <w:t>(в редакции решения Совета</w:t>
      </w:r>
      <w:proofErr w:type="gramEnd"/>
      <w:r w:rsidRPr="005A4322">
        <w:rPr>
          <w:b/>
        </w:rPr>
        <w:t xml:space="preserve"> в редакции решения от 18 июня 2025 года № 441)</w:t>
      </w:r>
      <w:r w:rsidR="00412214" w:rsidRPr="005A4322">
        <w:rPr>
          <w:b/>
        </w:rPr>
        <w:t xml:space="preserve"> отсутствуют утвержденные бюджетные назначения по данному доходному источнику.</w:t>
      </w:r>
    </w:p>
    <w:p w:rsidR="005F1E95" w:rsidRPr="005A4322" w:rsidRDefault="00950E3F" w:rsidP="00412214">
      <w:pPr>
        <w:pStyle w:val="Style5"/>
        <w:spacing w:before="100" w:beforeAutospacing="1" w:after="100" w:afterAutospacing="1" w:line="240" w:lineRule="auto"/>
        <w:ind w:firstLine="709"/>
        <w:jc w:val="center"/>
        <w:rPr>
          <w:b/>
          <w:bCs/>
        </w:rPr>
      </w:pPr>
      <w:r w:rsidRPr="005A4322">
        <w:rPr>
          <w:b/>
          <w:bCs/>
        </w:rPr>
        <w:t>3</w:t>
      </w:r>
      <w:r w:rsidRPr="005A4322">
        <w:t>.</w:t>
      </w:r>
      <w:r w:rsidR="003A50C5" w:rsidRPr="005A4322">
        <w:rPr>
          <w:b/>
          <w:bCs/>
        </w:rPr>
        <w:t>4.</w:t>
      </w:r>
      <w:r w:rsidRPr="005A4322">
        <w:rPr>
          <w:b/>
          <w:bCs/>
        </w:rPr>
        <w:t xml:space="preserve"> Безвозмездные поступления в бюджет муниципального района </w:t>
      </w:r>
      <w:r w:rsidR="00F32756" w:rsidRPr="005A4322">
        <w:rPr>
          <w:b/>
          <w:bCs/>
        </w:rPr>
        <w:t>за первое полугодие</w:t>
      </w:r>
      <w:r w:rsidR="00F80F60" w:rsidRPr="005A4322">
        <w:rPr>
          <w:b/>
          <w:bCs/>
        </w:rPr>
        <w:t xml:space="preserve"> </w:t>
      </w:r>
      <w:r w:rsidR="002C0AD6" w:rsidRPr="005A4322">
        <w:rPr>
          <w:b/>
          <w:bCs/>
        </w:rPr>
        <w:t>202</w:t>
      </w:r>
      <w:r w:rsidR="00412214" w:rsidRPr="005A4322">
        <w:rPr>
          <w:b/>
          <w:bCs/>
        </w:rPr>
        <w:t>5</w:t>
      </w:r>
      <w:r w:rsidR="005F1E95" w:rsidRPr="005A4322">
        <w:rPr>
          <w:b/>
          <w:bCs/>
        </w:rPr>
        <w:t xml:space="preserve"> года</w:t>
      </w:r>
      <w:r w:rsidR="00412214" w:rsidRPr="005A4322">
        <w:rPr>
          <w:b/>
          <w:bCs/>
        </w:rPr>
        <w:t>.</w:t>
      </w:r>
    </w:p>
    <w:p w:rsidR="00950E3F" w:rsidRPr="005A4322" w:rsidRDefault="005F1E95" w:rsidP="006C764D">
      <w:pPr>
        <w:pStyle w:val="Style5"/>
        <w:spacing w:line="240" w:lineRule="auto"/>
      </w:pPr>
      <w:r w:rsidRPr="005A4322">
        <w:t>За 6 месяцев</w:t>
      </w:r>
      <w:r w:rsidR="005D3E88" w:rsidRPr="005A4322">
        <w:t xml:space="preserve"> 202</w:t>
      </w:r>
      <w:r w:rsidR="004F511A" w:rsidRPr="005A4322">
        <w:t>5</w:t>
      </w:r>
      <w:r w:rsidRPr="005A4322">
        <w:t xml:space="preserve"> года</w:t>
      </w:r>
      <w:r w:rsidR="00950E3F" w:rsidRPr="005A4322">
        <w:t xml:space="preserve"> сумма поступивших в бюджет муниципального района безвозмездных</w:t>
      </w:r>
      <w:r w:rsidR="009B3F24" w:rsidRPr="005A4322">
        <w:t xml:space="preserve"> поступлений </w:t>
      </w:r>
      <w:r w:rsidR="005D3E88" w:rsidRPr="005A4322">
        <w:t xml:space="preserve">(с учетом возвратов и прочих безвозмездных поступлений) </w:t>
      </w:r>
      <w:r w:rsidR="009B3F24" w:rsidRPr="005A4322">
        <w:t xml:space="preserve">составила </w:t>
      </w:r>
      <w:r w:rsidR="008017B7" w:rsidRPr="005A4322">
        <w:t>914 472,1</w:t>
      </w:r>
      <w:r w:rsidR="007D3A3A" w:rsidRPr="005A4322">
        <w:t xml:space="preserve"> тыс. руб. (в 202</w:t>
      </w:r>
      <w:r w:rsidR="004F511A" w:rsidRPr="005A4322">
        <w:t>4</w:t>
      </w:r>
      <w:r w:rsidR="0059298E" w:rsidRPr="005A4322">
        <w:t xml:space="preserve"> году на эту же дату было </w:t>
      </w:r>
      <w:r w:rsidR="004F511A" w:rsidRPr="005A4322">
        <w:t>568 313,3 тыс. руб.</w:t>
      </w:r>
      <w:r w:rsidR="0059298E" w:rsidRPr="005A4322">
        <w:t>)</w:t>
      </w:r>
      <w:r w:rsidR="009B3F24" w:rsidRPr="005A4322">
        <w:t xml:space="preserve">, или </w:t>
      </w:r>
      <w:r w:rsidR="007D3A3A" w:rsidRPr="005A4322">
        <w:t>4</w:t>
      </w:r>
      <w:r w:rsidR="008017B7" w:rsidRPr="005A4322">
        <w:t>5</w:t>
      </w:r>
      <w:r w:rsidR="007D3A3A" w:rsidRPr="005A4322">
        <w:t>,</w:t>
      </w:r>
      <w:r w:rsidR="008017B7" w:rsidRPr="005A4322">
        <w:t>8 </w:t>
      </w:r>
      <w:r w:rsidR="0059298E" w:rsidRPr="005A4322">
        <w:t xml:space="preserve">% (против </w:t>
      </w:r>
      <w:r w:rsidR="008017B7" w:rsidRPr="005A4322">
        <w:t>48,7</w:t>
      </w:r>
      <w:r w:rsidR="00950E3F" w:rsidRPr="005A4322">
        <w:t xml:space="preserve"> % </w:t>
      </w:r>
      <w:r w:rsidR="002C0AD6" w:rsidRPr="005A4322">
        <w:t xml:space="preserve">в </w:t>
      </w:r>
      <w:r w:rsidR="007D3A3A" w:rsidRPr="005A4322">
        <w:t>202</w:t>
      </w:r>
      <w:r w:rsidR="008017B7" w:rsidRPr="005A4322">
        <w:t>4</w:t>
      </w:r>
      <w:r w:rsidR="0059298E" w:rsidRPr="005A4322">
        <w:t xml:space="preserve"> году) </w:t>
      </w:r>
      <w:r w:rsidR="00950E3F" w:rsidRPr="005A4322">
        <w:t xml:space="preserve">к </w:t>
      </w:r>
      <w:r w:rsidR="009B3F24" w:rsidRPr="005A4322">
        <w:t xml:space="preserve">годовому </w:t>
      </w:r>
      <w:r w:rsidR="00950E3F" w:rsidRPr="005A4322">
        <w:t>плану, из них:</w:t>
      </w:r>
    </w:p>
    <w:p w:rsidR="00950E3F" w:rsidRPr="005A4322" w:rsidRDefault="00950E3F" w:rsidP="006C764D">
      <w:pPr>
        <w:pStyle w:val="Style5"/>
        <w:spacing w:line="240" w:lineRule="auto"/>
      </w:pPr>
      <w:r w:rsidRPr="005A4322">
        <w:t>-поступление</w:t>
      </w:r>
      <w:r w:rsidR="007121DF" w:rsidRPr="005A4322">
        <w:t xml:space="preserve"> из краевого бюджета – </w:t>
      </w:r>
      <w:r w:rsidR="009A77DB" w:rsidRPr="005A4322">
        <w:t>902 371,</w:t>
      </w:r>
      <w:r w:rsidR="004546DA" w:rsidRPr="005A4322">
        <w:t>8</w:t>
      </w:r>
      <w:r w:rsidR="007D3A3A" w:rsidRPr="005A4322">
        <w:t xml:space="preserve"> тыс. руб. (в 202</w:t>
      </w:r>
      <w:r w:rsidR="008017B7" w:rsidRPr="005A4322">
        <w:t>4</w:t>
      </w:r>
      <w:r w:rsidR="0059298E" w:rsidRPr="005A4322">
        <w:t xml:space="preserve"> году </w:t>
      </w:r>
      <w:r w:rsidR="00707685" w:rsidRPr="005A4322">
        <w:t>–</w:t>
      </w:r>
      <w:r w:rsidR="0059298E" w:rsidRPr="005A4322">
        <w:t xml:space="preserve"> </w:t>
      </w:r>
      <w:r w:rsidR="008017B7" w:rsidRPr="005A4322">
        <w:t>571</w:t>
      </w:r>
      <w:r w:rsidR="00274997" w:rsidRPr="005A4322">
        <w:t> </w:t>
      </w:r>
      <w:r w:rsidR="008017B7" w:rsidRPr="005A4322">
        <w:t>67</w:t>
      </w:r>
      <w:r w:rsidR="00274997" w:rsidRPr="005A4322">
        <w:t>4,0</w:t>
      </w:r>
      <w:r w:rsidR="008017B7" w:rsidRPr="005A4322">
        <w:t xml:space="preserve"> тыс. руб.</w:t>
      </w:r>
      <w:r w:rsidR="0059298E" w:rsidRPr="005A4322">
        <w:t>)</w:t>
      </w:r>
      <w:r w:rsidR="007121DF" w:rsidRPr="005A4322">
        <w:t xml:space="preserve">, </w:t>
      </w:r>
      <w:r w:rsidR="00E372DD" w:rsidRPr="005A4322">
        <w:t xml:space="preserve">или </w:t>
      </w:r>
      <w:r w:rsidR="004A5013" w:rsidRPr="005A4322">
        <w:t>4</w:t>
      </w:r>
      <w:r w:rsidR="009A77DB" w:rsidRPr="005A4322">
        <w:t>5,6 </w:t>
      </w:r>
      <w:r w:rsidR="0059298E" w:rsidRPr="005A4322">
        <w:t xml:space="preserve">% (против </w:t>
      </w:r>
      <w:r w:rsidR="008017B7" w:rsidRPr="005A4322">
        <w:t>49,1 </w:t>
      </w:r>
      <w:r w:rsidRPr="005A4322">
        <w:t>%</w:t>
      </w:r>
      <w:r w:rsidR="00F80F60" w:rsidRPr="005A4322">
        <w:t xml:space="preserve"> в 202</w:t>
      </w:r>
      <w:r w:rsidR="008017B7" w:rsidRPr="005A4322">
        <w:t>4</w:t>
      </w:r>
      <w:r w:rsidR="0059298E" w:rsidRPr="005A4322">
        <w:t xml:space="preserve"> году) </w:t>
      </w:r>
      <w:r w:rsidRPr="005A4322">
        <w:t xml:space="preserve">к </w:t>
      </w:r>
      <w:r w:rsidR="007121DF" w:rsidRPr="005A4322">
        <w:t xml:space="preserve">годовому </w:t>
      </w:r>
      <w:r w:rsidRPr="005A4322">
        <w:t>плану;</w:t>
      </w:r>
    </w:p>
    <w:p w:rsidR="00D26055" w:rsidRPr="005A4322" w:rsidRDefault="00D26055" w:rsidP="006C764D">
      <w:pPr>
        <w:pStyle w:val="Style5"/>
        <w:spacing w:line="240" w:lineRule="auto"/>
      </w:pPr>
      <w:r w:rsidRPr="005A4322">
        <w:t>- доходы от возврата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 2 662,5 тыс. руб. (против 0,0 тыс. руб. в 2024 году), или 0,0 % к годовому плану (по состоянию на 01 июля 2025 года бюджетное назначение не утверждено);</w:t>
      </w:r>
    </w:p>
    <w:p w:rsidR="007121DF" w:rsidRPr="005A4322" w:rsidRDefault="00950E3F" w:rsidP="006C764D">
      <w:pPr>
        <w:pStyle w:val="Style5"/>
        <w:spacing w:line="240" w:lineRule="auto"/>
      </w:pPr>
      <w:r w:rsidRPr="005A4322">
        <w:t>- возврат остатков субсидий, субвенций и иных межбюджетных трансф</w:t>
      </w:r>
      <w:r w:rsidR="007121DF" w:rsidRPr="005A4322">
        <w:t xml:space="preserve">ертов в краевой бюджет </w:t>
      </w:r>
      <w:r w:rsidR="00DC01E5" w:rsidRPr="005A4322">
        <w:t xml:space="preserve">прошлых лет </w:t>
      </w:r>
      <w:r w:rsidR="007121DF" w:rsidRPr="005A4322">
        <w:t>–</w:t>
      </w:r>
      <w:r w:rsidR="003101D3" w:rsidRPr="005A4322">
        <w:t xml:space="preserve"> </w:t>
      </w:r>
      <w:r w:rsidR="00106C02" w:rsidRPr="005A4322">
        <w:t xml:space="preserve">минус </w:t>
      </w:r>
      <w:r w:rsidR="00B53563" w:rsidRPr="005A4322">
        <w:t>2 551,8</w:t>
      </w:r>
      <w:r w:rsidR="00106C02" w:rsidRPr="005A4322">
        <w:t xml:space="preserve"> тыс. руб. (</w:t>
      </w:r>
      <w:proofErr w:type="gramStart"/>
      <w:r w:rsidR="00106C02" w:rsidRPr="005A4322">
        <w:t>против</w:t>
      </w:r>
      <w:proofErr w:type="gramEnd"/>
      <w:r w:rsidR="00106C02" w:rsidRPr="005A4322">
        <w:t xml:space="preserve"> </w:t>
      </w:r>
      <w:proofErr w:type="gramStart"/>
      <w:r w:rsidR="003101D3" w:rsidRPr="005A4322">
        <w:t>минус</w:t>
      </w:r>
      <w:proofErr w:type="gramEnd"/>
      <w:r w:rsidR="003101D3" w:rsidRPr="005A4322">
        <w:t xml:space="preserve"> </w:t>
      </w:r>
      <w:r w:rsidR="000668D8" w:rsidRPr="005A4322">
        <w:t xml:space="preserve">9 917,9 </w:t>
      </w:r>
      <w:r w:rsidRPr="005A4322">
        <w:t>тыс. руб</w:t>
      </w:r>
      <w:r w:rsidR="001D61F0" w:rsidRPr="005A4322">
        <w:t>.</w:t>
      </w:r>
      <w:r w:rsidR="007D3A3A" w:rsidRPr="005A4322">
        <w:t xml:space="preserve"> в 202</w:t>
      </w:r>
      <w:r w:rsidR="000668D8" w:rsidRPr="005A4322">
        <w:t>4</w:t>
      </w:r>
      <w:r w:rsidR="00106C02" w:rsidRPr="005A4322">
        <w:t xml:space="preserve"> году);</w:t>
      </w:r>
    </w:p>
    <w:p w:rsidR="00950E3F" w:rsidRPr="005A4322" w:rsidRDefault="00950E3F" w:rsidP="006C764D">
      <w:pPr>
        <w:pStyle w:val="Style5"/>
        <w:spacing w:line="240" w:lineRule="auto"/>
      </w:pPr>
      <w:r w:rsidRPr="005A4322">
        <w:t>-</w:t>
      </w:r>
      <w:r w:rsidR="007A5A73" w:rsidRPr="005A4322">
        <w:t xml:space="preserve"> </w:t>
      </w:r>
      <w:r w:rsidRPr="005A4322">
        <w:t>поступление из бюджетов поселений на решение п</w:t>
      </w:r>
      <w:r w:rsidR="001D61F0" w:rsidRPr="005A4322">
        <w:t>ередаваемых полномочий –</w:t>
      </w:r>
      <w:r w:rsidR="00707685" w:rsidRPr="005A4322">
        <w:t xml:space="preserve"> </w:t>
      </w:r>
      <w:r w:rsidR="007A5A73" w:rsidRPr="005A4322">
        <w:t>11 989,6</w:t>
      </w:r>
      <w:r w:rsidR="0059298E" w:rsidRPr="005A4322">
        <w:t xml:space="preserve"> тыс. руб. (против </w:t>
      </w:r>
      <w:r w:rsidR="000668D8" w:rsidRPr="005A4322">
        <w:t>6 557,2 тыс. руб.</w:t>
      </w:r>
      <w:r w:rsidR="001D61F0" w:rsidRPr="005A4322">
        <w:t xml:space="preserve"> </w:t>
      </w:r>
      <w:r w:rsidR="001F7CFB" w:rsidRPr="005A4322">
        <w:t>в 202</w:t>
      </w:r>
      <w:r w:rsidR="000668D8" w:rsidRPr="005A4322">
        <w:t>4</w:t>
      </w:r>
      <w:r w:rsidR="0059298E" w:rsidRPr="005A4322">
        <w:t xml:space="preserve"> году)</w:t>
      </w:r>
      <w:r w:rsidR="001D61F0" w:rsidRPr="005A4322">
        <w:t xml:space="preserve">, </w:t>
      </w:r>
      <w:r w:rsidR="00106C02" w:rsidRPr="005A4322">
        <w:t xml:space="preserve">или </w:t>
      </w:r>
      <w:r w:rsidR="007A5A73" w:rsidRPr="005A4322">
        <w:t>51,6 </w:t>
      </w:r>
      <w:r w:rsidR="0059298E" w:rsidRPr="005A4322">
        <w:t xml:space="preserve">% (против </w:t>
      </w:r>
      <w:r w:rsidR="000668D8" w:rsidRPr="005A4322">
        <w:t>60,9 </w:t>
      </w:r>
      <w:r w:rsidRPr="005A4322">
        <w:t>%</w:t>
      </w:r>
      <w:r w:rsidR="001F7CFB" w:rsidRPr="005A4322">
        <w:t xml:space="preserve"> в 202</w:t>
      </w:r>
      <w:r w:rsidR="007A5A73" w:rsidRPr="005A4322">
        <w:t>4</w:t>
      </w:r>
      <w:r w:rsidR="0059298E" w:rsidRPr="005A4322">
        <w:t xml:space="preserve"> году) </w:t>
      </w:r>
      <w:r w:rsidRPr="005A4322">
        <w:t xml:space="preserve">к </w:t>
      </w:r>
      <w:r w:rsidR="00707685" w:rsidRPr="005A4322">
        <w:t>годовому плану;</w:t>
      </w:r>
    </w:p>
    <w:p w:rsidR="00707685" w:rsidRPr="005A4322" w:rsidRDefault="00707685" w:rsidP="006C764D">
      <w:pPr>
        <w:pStyle w:val="Style5"/>
        <w:spacing w:line="240" w:lineRule="auto"/>
        <w:rPr>
          <w:b/>
        </w:rPr>
      </w:pPr>
      <w:r w:rsidRPr="005A4322">
        <w:rPr>
          <w:b/>
        </w:rPr>
        <w:t xml:space="preserve">- прочие безвозмездные поступления – </w:t>
      </w:r>
      <w:r w:rsidR="004A5013" w:rsidRPr="005A4322">
        <w:rPr>
          <w:b/>
        </w:rPr>
        <w:t>0,0</w:t>
      </w:r>
      <w:r w:rsidRPr="005A4322">
        <w:rPr>
          <w:b/>
        </w:rPr>
        <w:t xml:space="preserve"> тыс. руб. при годовом плане </w:t>
      </w:r>
      <w:r w:rsidR="004F2EE4" w:rsidRPr="005A4322">
        <w:rPr>
          <w:b/>
        </w:rPr>
        <w:t>0,0</w:t>
      </w:r>
      <w:r w:rsidRPr="005A4322">
        <w:rPr>
          <w:b/>
        </w:rPr>
        <w:t xml:space="preserve"> тыс. руб.</w:t>
      </w:r>
    </w:p>
    <w:p w:rsidR="00A54A61" w:rsidRPr="005A4322" w:rsidRDefault="00950E3F" w:rsidP="006C764D">
      <w:pPr>
        <w:pStyle w:val="Style5"/>
        <w:spacing w:line="240" w:lineRule="auto"/>
      </w:pPr>
      <w:proofErr w:type="gramStart"/>
      <w:r w:rsidRPr="005A4322">
        <w:t>По сравнению с а</w:t>
      </w:r>
      <w:r w:rsidR="00DC01E5" w:rsidRPr="005A4322">
        <w:t>налогичными показ</w:t>
      </w:r>
      <w:r w:rsidR="00997A04" w:rsidRPr="005A4322">
        <w:t>ателями прошло</w:t>
      </w:r>
      <w:r w:rsidR="00F32756" w:rsidRPr="005A4322">
        <w:t>го года за отчетный</w:t>
      </w:r>
      <w:r w:rsidR="004A5013" w:rsidRPr="005A4322">
        <w:t xml:space="preserve"> период 2024</w:t>
      </w:r>
      <w:r w:rsidRPr="005A4322">
        <w:t xml:space="preserve"> год</w:t>
      </w:r>
      <w:r w:rsidR="00DC01E5" w:rsidRPr="005A4322">
        <w:t>а</w:t>
      </w:r>
      <w:r w:rsidRPr="005A4322">
        <w:t xml:space="preserve"> сумма безвозмездных поступлений (с учетом возвратов остатков прошлых лет) в бюджет муниципального </w:t>
      </w:r>
      <w:r w:rsidR="001D61F0" w:rsidRPr="005A4322">
        <w:t xml:space="preserve">образования </w:t>
      </w:r>
      <w:r w:rsidR="006959A6" w:rsidRPr="005A4322">
        <w:t xml:space="preserve">возросла значительно - </w:t>
      </w:r>
      <w:r w:rsidR="001D61F0" w:rsidRPr="005A4322">
        <w:t xml:space="preserve">на </w:t>
      </w:r>
      <w:r w:rsidR="004546DA" w:rsidRPr="005A4322">
        <w:t>346 158,8</w:t>
      </w:r>
      <w:r w:rsidR="001D61F0" w:rsidRPr="005A4322">
        <w:t xml:space="preserve"> тыс. руб. или на </w:t>
      </w:r>
      <w:r w:rsidR="004546DA" w:rsidRPr="005A4322">
        <w:t>62,1 </w:t>
      </w:r>
      <w:r w:rsidRPr="005A4322">
        <w:t xml:space="preserve">%, в том числе </w:t>
      </w:r>
      <w:r w:rsidR="001D61F0" w:rsidRPr="005A4322">
        <w:t>поступления межбюджетных трансфертов</w:t>
      </w:r>
      <w:r w:rsidRPr="005A4322">
        <w:t xml:space="preserve"> </w:t>
      </w:r>
      <w:r w:rsidR="006959A6" w:rsidRPr="005A4322">
        <w:t xml:space="preserve">из </w:t>
      </w:r>
      <w:r w:rsidRPr="005A4322">
        <w:t>крае</w:t>
      </w:r>
      <w:r w:rsidR="001D61F0" w:rsidRPr="005A4322">
        <w:t xml:space="preserve">вого бюджета </w:t>
      </w:r>
      <w:r w:rsidR="00997A04" w:rsidRPr="005A4322">
        <w:t>у</w:t>
      </w:r>
      <w:r w:rsidR="006959A6" w:rsidRPr="005A4322">
        <w:t>величили</w:t>
      </w:r>
      <w:r w:rsidR="00997A04" w:rsidRPr="005A4322">
        <w:t>сь</w:t>
      </w:r>
      <w:r w:rsidR="001D61F0" w:rsidRPr="005A4322">
        <w:t xml:space="preserve"> на </w:t>
      </w:r>
      <w:r w:rsidR="004546DA" w:rsidRPr="005A4322">
        <w:t>330 697,8</w:t>
      </w:r>
      <w:r w:rsidR="001D61F0" w:rsidRPr="005A4322">
        <w:t xml:space="preserve"> тыс. руб. или на </w:t>
      </w:r>
      <w:r w:rsidR="004546DA" w:rsidRPr="005A4322">
        <w:t>57,8 </w:t>
      </w:r>
      <w:r w:rsidR="001D61F0" w:rsidRPr="005A4322">
        <w:t xml:space="preserve">%, </w:t>
      </w:r>
      <w:r w:rsidR="008720CE" w:rsidRPr="005A4322">
        <w:rPr>
          <w:b/>
        </w:rPr>
        <w:t xml:space="preserve">а </w:t>
      </w:r>
      <w:r w:rsidR="006F257B" w:rsidRPr="005A4322">
        <w:rPr>
          <w:b/>
        </w:rPr>
        <w:t>межбюджетных</w:t>
      </w:r>
      <w:r w:rsidRPr="005A4322">
        <w:rPr>
          <w:b/>
        </w:rPr>
        <w:t xml:space="preserve"> трансфер</w:t>
      </w:r>
      <w:r w:rsidR="006F257B" w:rsidRPr="005A4322">
        <w:rPr>
          <w:b/>
        </w:rPr>
        <w:t>тов</w:t>
      </w:r>
      <w:r w:rsidR="001D61F0" w:rsidRPr="005A4322">
        <w:rPr>
          <w:b/>
        </w:rPr>
        <w:t xml:space="preserve"> сельских поселений </w:t>
      </w:r>
      <w:r w:rsidR="00997A04" w:rsidRPr="005A4322">
        <w:rPr>
          <w:b/>
        </w:rPr>
        <w:t>у</w:t>
      </w:r>
      <w:r w:rsidR="00A155A0" w:rsidRPr="005A4322">
        <w:rPr>
          <w:b/>
        </w:rPr>
        <w:t>велич</w:t>
      </w:r>
      <w:r w:rsidR="006F257B" w:rsidRPr="005A4322">
        <w:rPr>
          <w:b/>
        </w:rPr>
        <w:t>ило</w:t>
      </w:r>
      <w:r w:rsidR="00997A04" w:rsidRPr="005A4322">
        <w:rPr>
          <w:b/>
        </w:rPr>
        <w:t xml:space="preserve">сь - </w:t>
      </w:r>
      <w:r w:rsidR="001D61F0" w:rsidRPr="005A4322">
        <w:rPr>
          <w:b/>
        </w:rPr>
        <w:t>на</w:t>
      </w:r>
      <w:proofErr w:type="gramEnd"/>
      <w:r w:rsidR="001D61F0" w:rsidRPr="005A4322">
        <w:rPr>
          <w:b/>
        </w:rPr>
        <w:t xml:space="preserve"> </w:t>
      </w:r>
      <w:r w:rsidR="000D0018" w:rsidRPr="005A4322">
        <w:rPr>
          <w:b/>
        </w:rPr>
        <w:t>5 432,4</w:t>
      </w:r>
      <w:r w:rsidR="001D61F0" w:rsidRPr="005A4322">
        <w:rPr>
          <w:b/>
        </w:rPr>
        <w:t xml:space="preserve"> тыс. руб. или </w:t>
      </w:r>
      <w:r w:rsidR="006F257B" w:rsidRPr="005A4322">
        <w:rPr>
          <w:b/>
        </w:rPr>
        <w:t xml:space="preserve">на </w:t>
      </w:r>
      <w:r w:rsidR="000D0018" w:rsidRPr="005A4322">
        <w:rPr>
          <w:b/>
        </w:rPr>
        <w:t>82,8 </w:t>
      </w:r>
      <w:r w:rsidR="00772499" w:rsidRPr="005A4322">
        <w:rPr>
          <w:b/>
        </w:rPr>
        <w:t xml:space="preserve">% </w:t>
      </w:r>
      <w:r w:rsidR="00A155A0" w:rsidRPr="005A4322">
        <w:rPr>
          <w:b/>
        </w:rPr>
        <w:t>бол</w:t>
      </w:r>
      <w:r w:rsidR="00772499" w:rsidRPr="005A4322">
        <w:rPr>
          <w:b/>
        </w:rPr>
        <w:t>ьше</w:t>
      </w:r>
      <w:r w:rsidRPr="005A4322">
        <w:t>.</w:t>
      </w:r>
    </w:p>
    <w:p w:rsidR="009E1F1E" w:rsidRPr="005A4322" w:rsidRDefault="0087426B" w:rsidP="00070CC4">
      <w:pPr>
        <w:pStyle w:val="Style5"/>
        <w:spacing w:line="240" w:lineRule="auto"/>
        <w:ind w:firstLine="709"/>
      </w:pPr>
      <w:r w:rsidRPr="005A4322">
        <w:t>С</w:t>
      </w:r>
      <w:r w:rsidR="00511F33" w:rsidRPr="005A4322">
        <w:t xml:space="preserve">умма поступивших дотаций за отчетный период </w:t>
      </w:r>
      <w:r w:rsidR="000D0018" w:rsidRPr="005A4322">
        <w:t>увеличилась</w:t>
      </w:r>
      <w:r w:rsidR="00511F33" w:rsidRPr="005A4322">
        <w:t xml:space="preserve"> против аналогичного показателя за прошлый год </w:t>
      </w:r>
      <w:r w:rsidR="009E7D30" w:rsidRPr="005A4322">
        <w:t xml:space="preserve">- </w:t>
      </w:r>
      <w:r w:rsidR="00511F33" w:rsidRPr="005A4322">
        <w:t>с</w:t>
      </w:r>
      <w:r w:rsidR="000D0018" w:rsidRPr="005A4322">
        <w:t>о</w:t>
      </w:r>
      <w:r w:rsidR="00511F33" w:rsidRPr="005A4322">
        <w:t xml:space="preserve"> </w:t>
      </w:r>
      <w:r w:rsidR="000D0018" w:rsidRPr="005A4322">
        <w:rPr>
          <w:b/>
        </w:rPr>
        <w:t>118 053,2</w:t>
      </w:r>
      <w:r w:rsidR="00511F33" w:rsidRPr="005A4322">
        <w:rPr>
          <w:b/>
        </w:rPr>
        <w:t xml:space="preserve"> тыс. руб. до </w:t>
      </w:r>
      <w:r w:rsidR="00A155A0" w:rsidRPr="005A4322">
        <w:rPr>
          <w:b/>
        </w:rPr>
        <w:t>1</w:t>
      </w:r>
      <w:r w:rsidR="000D0018" w:rsidRPr="005A4322">
        <w:rPr>
          <w:b/>
        </w:rPr>
        <w:t>47</w:t>
      </w:r>
      <w:r w:rsidR="00A155A0" w:rsidRPr="005A4322">
        <w:rPr>
          <w:b/>
        </w:rPr>
        <w:t> </w:t>
      </w:r>
      <w:r w:rsidR="000D0018" w:rsidRPr="005A4322">
        <w:rPr>
          <w:b/>
        </w:rPr>
        <w:t>376</w:t>
      </w:r>
      <w:r w:rsidR="00511F33" w:rsidRPr="005A4322">
        <w:rPr>
          <w:b/>
        </w:rPr>
        <w:t xml:space="preserve"> тыс. руб., то есть на </w:t>
      </w:r>
      <w:r w:rsidR="000D0018" w:rsidRPr="005A4322">
        <w:rPr>
          <w:b/>
        </w:rPr>
        <w:t>29 322,8</w:t>
      </w:r>
      <w:r w:rsidR="00A54A61" w:rsidRPr="005A4322">
        <w:rPr>
          <w:b/>
        </w:rPr>
        <w:t xml:space="preserve"> тыс. руб. или </w:t>
      </w:r>
      <w:r w:rsidR="000D0018" w:rsidRPr="005A4322">
        <w:rPr>
          <w:b/>
        </w:rPr>
        <w:t>24,8 %</w:t>
      </w:r>
      <w:r w:rsidR="00A155A0" w:rsidRPr="005A4322">
        <w:rPr>
          <w:b/>
        </w:rPr>
        <w:t xml:space="preserve"> </w:t>
      </w:r>
      <w:r w:rsidR="000D0018" w:rsidRPr="005A4322">
        <w:rPr>
          <w:b/>
        </w:rPr>
        <w:t>больше</w:t>
      </w:r>
      <w:r w:rsidR="00511F33" w:rsidRPr="005A4322">
        <w:rPr>
          <w:b/>
        </w:rPr>
        <w:t>.</w:t>
      </w:r>
    </w:p>
    <w:p w:rsidR="00CF4F7A" w:rsidRPr="005A4322" w:rsidRDefault="00260FBA" w:rsidP="006C764D">
      <w:pPr>
        <w:pStyle w:val="Style5"/>
        <w:spacing w:line="240" w:lineRule="auto"/>
      </w:pPr>
      <w:proofErr w:type="gramStart"/>
      <w:r w:rsidRPr="005A4322">
        <w:t xml:space="preserve">Объем поступивших </w:t>
      </w:r>
      <w:r w:rsidRPr="005A4322">
        <w:rPr>
          <w:b/>
        </w:rPr>
        <w:t xml:space="preserve">субвенций </w:t>
      </w:r>
      <w:r w:rsidR="006F257B" w:rsidRPr="005A4322">
        <w:rPr>
          <w:b/>
        </w:rPr>
        <w:t xml:space="preserve">также </w:t>
      </w:r>
      <w:r w:rsidRPr="005A4322">
        <w:rPr>
          <w:b/>
        </w:rPr>
        <w:t>у</w:t>
      </w:r>
      <w:r w:rsidR="00A32F3E" w:rsidRPr="005A4322">
        <w:rPr>
          <w:b/>
        </w:rPr>
        <w:t>величи</w:t>
      </w:r>
      <w:r w:rsidRPr="005A4322">
        <w:rPr>
          <w:b/>
        </w:rPr>
        <w:t>лся</w:t>
      </w:r>
      <w:r w:rsidR="009E7D30" w:rsidRPr="005A4322">
        <w:rPr>
          <w:b/>
        </w:rPr>
        <w:t xml:space="preserve"> </w:t>
      </w:r>
      <w:r w:rsidRPr="005A4322">
        <w:t xml:space="preserve">по сравнению с аналогичным периодом прошлого года </w:t>
      </w:r>
      <w:r w:rsidR="009E7D30" w:rsidRPr="005A4322">
        <w:t xml:space="preserve">- </w:t>
      </w:r>
      <w:r w:rsidRPr="005A4322">
        <w:t xml:space="preserve">на </w:t>
      </w:r>
      <w:r w:rsidR="0003540C" w:rsidRPr="005A4322">
        <w:t>71 537,7</w:t>
      </w:r>
      <w:r w:rsidR="00753F03" w:rsidRPr="005A4322">
        <w:t xml:space="preserve"> </w:t>
      </w:r>
      <w:r w:rsidRPr="005A4322">
        <w:t xml:space="preserve">тыс. руб. или на </w:t>
      </w:r>
      <w:r w:rsidR="0003540C" w:rsidRPr="005A4322">
        <w:t>16,6 </w:t>
      </w:r>
      <w:r w:rsidRPr="005A4322">
        <w:t xml:space="preserve"> % и составил </w:t>
      </w:r>
      <w:r w:rsidR="00A652C5" w:rsidRPr="005A4322">
        <w:t>502 013,0</w:t>
      </w:r>
      <w:r w:rsidR="00753F03" w:rsidRPr="005A4322">
        <w:t xml:space="preserve"> тыс. руб. (против </w:t>
      </w:r>
      <w:r w:rsidR="00A652C5" w:rsidRPr="005A4322">
        <w:t xml:space="preserve">430 475,3 </w:t>
      </w:r>
      <w:r w:rsidRPr="005A4322">
        <w:t>тыс. рублей</w:t>
      </w:r>
      <w:r w:rsidR="00810224" w:rsidRPr="005A4322">
        <w:t xml:space="preserve"> в 202</w:t>
      </w:r>
      <w:r w:rsidR="00A652C5" w:rsidRPr="005A4322">
        <w:t>4</w:t>
      </w:r>
      <w:r w:rsidR="00753F03" w:rsidRPr="005A4322">
        <w:t xml:space="preserve"> году)</w:t>
      </w:r>
      <w:r w:rsidR="00CF4F7A" w:rsidRPr="005A4322">
        <w:t xml:space="preserve">, </w:t>
      </w:r>
      <w:r w:rsidR="00EA6D05" w:rsidRPr="005A4322">
        <w:t xml:space="preserve">а </w:t>
      </w:r>
      <w:r w:rsidRPr="005A4322">
        <w:rPr>
          <w:b/>
        </w:rPr>
        <w:t>сумма субсидий</w:t>
      </w:r>
      <w:r w:rsidR="00CF4F7A" w:rsidRPr="005A4322">
        <w:t xml:space="preserve"> </w:t>
      </w:r>
      <w:r w:rsidR="0032626A" w:rsidRPr="005A4322">
        <w:t xml:space="preserve">и прочих межбюджетных трансфертов </w:t>
      </w:r>
      <w:r w:rsidR="0003540C" w:rsidRPr="005A4322">
        <w:rPr>
          <w:b/>
        </w:rPr>
        <w:t>кратно</w:t>
      </w:r>
      <w:r w:rsidR="0003540C" w:rsidRPr="005A4322">
        <w:t xml:space="preserve"> </w:t>
      </w:r>
      <w:r w:rsidR="0003540C" w:rsidRPr="005A4322">
        <w:rPr>
          <w:b/>
        </w:rPr>
        <w:t>увеличилась</w:t>
      </w:r>
      <w:r w:rsidRPr="005A4322">
        <w:t xml:space="preserve"> с </w:t>
      </w:r>
      <w:r w:rsidR="0003540C" w:rsidRPr="005A4322">
        <w:t>29 702,7</w:t>
      </w:r>
      <w:r w:rsidR="00CF4F7A" w:rsidRPr="005A4322">
        <w:t xml:space="preserve"> тыс. руб. до </w:t>
      </w:r>
      <w:r w:rsidR="0003540C" w:rsidRPr="005A4322">
        <w:t>264 972,4</w:t>
      </w:r>
      <w:r w:rsidRPr="005A4322">
        <w:t xml:space="preserve"> тыс. рублей</w:t>
      </w:r>
      <w:r w:rsidR="00A35E17" w:rsidRPr="005A4322">
        <w:t xml:space="preserve">, то есть на </w:t>
      </w:r>
      <w:r w:rsidR="0003540C" w:rsidRPr="005A4322">
        <w:t>235 269,7</w:t>
      </w:r>
      <w:r w:rsidR="00A35E17" w:rsidRPr="005A4322">
        <w:t xml:space="preserve"> тыс. руб</w:t>
      </w:r>
      <w:proofErr w:type="gramEnd"/>
      <w:r w:rsidR="00A35E17" w:rsidRPr="005A4322">
        <w:t xml:space="preserve">. </w:t>
      </w:r>
      <w:r w:rsidR="00CF4F7A" w:rsidRPr="005A4322">
        <w:t xml:space="preserve">или </w:t>
      </w:r>
      <w:r w:rsidR="009E1B11" w:rsidRPr="005A4322">
        <w:t>в</w:t>
      </w:r>
      <w:r w:rsidR="00810224" w:rsidRPr="005A4322">
        <w:t xml:space="preserve"> </w:t>
      </w:r>
      <w:r w:rsidR="0003540C" w:rsidRPr="005A4322">
        <w:t>8,9</w:t>
      </w:r>
      <w:r w:rsidR="009E1B11" w:rsidRPr="005A4322">
        <w:t xml:space="preserve"> раза.</w:t>
      </w:r>
    </w:p>
    <w:p w:rsidR="00950E3F" w:rsidRPr="005A4322" w:rsidRDefault="00950E3F" w:rsidP="00412214">
      <w:pPr>
        <w:pStyle w:val="Style5"/>
        <w:spacing w:before="100" w:beforeAutospacing="1" w:after="100" w:afterAutospacing="1" w:line="240" w:lineRule="auto"/>
        <w:ind w:firstLine="709"/>
        <w:jc w:val="center"/>
        <w:rPr>
          <w:b/>
          <w:bCs/>
        </w:rPr>
      </w:pPr>
      <w:r w:rsidRPr="005A4322">
        <w:rPr>
          <w:b/>
          <w:bCs/>
        </w:rPr>
        <w:t xml:space="preserve">4.Исполнение расходной части районного бюджета за </w:t>
      </w:r>
      <w:r w:rsidR="00852294" w:rsidRPr="005A4322">
        <w:rPr>
          <w:b/>
          <w:bCs/>
        </w:rPr>
        <w:t>первое полугодие 202</w:t>
      </w:r>
      <w:r w:rsidR="00415186" w:rsidRPr="005A4322">
        <w:rPr>
          <w:b/>
          <w:bCs/>
        </w:rPr>
        <w:t>5</w:t>
      </w:r>
      <w:r w:rsidRPr="005A4322">
        <w:rPr>
          <w:b/>
          <w:bCs/>
        </w:rPr>
        <w:t xml:space="preserve"> год</w:t>
      </w:r>
      <w:r w:rsidR="00CF4F7A" w:rsidRPr="005A4322">
        <w:rPr>
          <w:b/>
          <w:bCs/>
        </w:rPr>
        <w:t>а</w:t>
      </w:r>
      <w:r w:rsidR="00412214" w:rsidRPr="005A4322">
        <w:rPr>
          <w:b/>
          <w:bCs/>
        </w:rPr>
        <w:t>.</w:t>
      </w:r>
    </w:p>
    <w:p w:rsidR="00950E3F" w:rsidRPr="005A4322" w:rsidRDefault="00950E3F" w:rsidP="00026F38">
      <w:pPr>
        <w:pStyle w:val="Style5"/>
        <w:spacing w:line="240" w:lineRule="auto"/>
        <w:ind w:firstLine="709"/>
      </w:pPr>
      <w:proofErr w:type="gramStart"/>
      <w:r w:rsidRPr="005A4322">
        <w:t>Анализ отчета об исполнении бюджета муниципального</w:t>
      </w:r>
      <w:r w:rsidR="00026F38" w:rsidRPr="005A4322">
        <w:t xml:space="preserve"> </w:t>
      </w:r>
      <w:r w:rsidRPr="005A4322">
        <w:t xml:space="preserve">образования Успенский район за </w:t>
      </w:r>
      <w:r w:rsidR="00810224" w:rsidRPr="005A4322">
        <w:t>первое полугодие 202</w:t>
      </w:r>
      <w:r w:rsidR="00171895" w:rsidRPr="005A4322">
        <w:t>5</w:t>
      </w:r>
      <w:r w:rsidRPr="005A4322">
        <w:t xml:space="preserve"> год показал, что бюджетные </w:t>
      </w:r>
      <w:r w:rsidRPr="005A4322">
        <w:rPr>
          <w:b/>
        </w:rPr>
        <w:t xml:space="preserve">расходы </w:t>
      </w:r>
      <w:r w:rsidR="00CF4F7A" w:rsidRPr="005A4322">
        <w:rPr>
          <w:b/>
        </w:rPr>
        <w:t xml:space="preserve">по всем разделам составили </w:t>
      </w:r>
      <w:r w:rsidR="00C95132" w:rsidRPr="005A4322">
        <w:rPr>
          <w:b/>
        </w:rPr>
        <w:t>1 114 846,9</w:t>
      </w:r>
      <w:r w:rsidR="00044063" w:rsidRPr="005A4322">
        <w:rPr>
          <w:b/>
        </w:rPr>
        <w:t xml:space="preserve"> тыс. руб</w:t>
      </w:r>
      <w:r w:rsidR="00044063" w:rsidRPr="005A4322">
        <w:t xml:space="preserve">. (против </w:t>
      </w:r>
      <w:r w:rsidR="00171895" w:rsidRPr="005A4322">
        <w:rPr>
          <w:b/>
        </w:rPr>
        <w:t xml:space="preserve">756 837,1 </w:t>
      </w:r>
      <w:r w:rsidRPr="005A4322">
        <w:t xml:space="preserve">тыс. руб. </w:t>
      </w:r>
      <w:r w:rsidR="00044063" w:rsidRPr="005A4322">
        <w:t xml:space="preserve">за аналогичный период прошлого года) </w:t>
      </w:r>
      <w:r w:rsidRPr="005A4322">
        <w:t>или исполнен</w:t>
      </w:r>
      <w:r w:rsidR="00CF4F7A" w:rsidRPr="005A4322">
        <w:t>ы в целом по расходам на</w:t>
      </w:r>
      <w:r w:rsidR="004A574B" w:rsidRPr="005A4322">
        <w:t xml:space="preserve"> </w:t>
      </w:r>
      <w:r w:rsidR="00C95132" w:rsidRPr="005A4322">
        <w:t>43,5 </w:t>
      </w:r>
      <w:r w:rsidR="00044063" w:rsidRPr="005A4322">
        <w:t xml:space="preserve">% (против </w:t>
      </w:r>
      <w:r w:rsidR="00C95132" w:rsidRPr="005A4322">
        <w:t>43,7 </w:t>
      </w:r>
      <w:r w:rsidRPr="005A4322">
        <w:t>%</w:t>
      </w:r>
      <w:r w:rsidR="00106340" w:rsidRPr="005A4322">
        <w:t xml:space="preserve"> в 2</w:t>
      </w:r>
      <w:r w:rsidR="00810224" w:rsidRPr="005A4322">
        <w:t>02</w:t>
      </w:r>
      <w:r w:rsidR="00C95132" w:rsidRPr="005A4322">
        <w:t>4</w:t>
      </w:r>
      <w:r w:rsidR="00044063" w:rsidRPr="005A4322">
        <w:t xml:space="preserve"> году)</w:t>
      </w:r>
      <w:r w:rsidR="00CF4F7A" w:rsidRPr="005A4322">
        <w:t xml:space="preserve"> от годовых бюджетных назначений</w:t>
      </w:r>
      <w:r w:rsidR="00DA0ECC" w:rsidRPr="005A4322">
        <w:t>.</w:t>
      </w:r>
      <w:proofErr w:type="gramEnd"/>
      <w:r w:rsidR="004A574B" w:rsidRPr="005A4322">
        <w:t xml:space="preserve"> </w:t>
      </w:r>
      <w:r w:rsidR="00831343" w:rsidRPr="005A4322">
        <w:rPr>
          <w:b/>
        </w:rPr>
        <w:t>Рост</w:t>
      </w:r>
      <w:r w:rsidR="00306A1C" w:rsidRPr="005A4322">
        <w:rPr>
          <w:b/>
        </w:rPr>
        <w:t xml:space="preserve"> </w:t>
      </w:r>
      <w:r w:rsidR="00044063" w:rsidRPr="005A4322">
        <w:rPr>
          <w:b/>
        </w:rPr>
        <w:t>показателей фи</w:t>
      </w:r>
      <w:r w:rsidR="00106340" w:rsidRPr="005A4322">
        <w:rPr>
          <w:b/>
        </w:rPr>
        <w:t>на</w:t>
      </w:r>
      <w:r w:rsidR="00BE5627" w:rsidRPr="005A4322">
        <w:rPr>
          <w:b/>
        </w:rPr>
        <w:t xml:space="preserve">нсирования расходов </w:t>
      </w:r>
      <w:r w:rsidR="00A21DCC" w:rsidRPr="005A4322">
        <w:rPr>
          <w:b/>
        </w:rPr>
        <w:t xml:space="preserve">по сравнению с аналогичным периодом прошлого года </w:t>
      </w:r>
      <w:r w:rsidR="00810224" w:rsidRPr="005A4322">
        <w:rPr>
          <w:b/>
        </w:rPr>
        <w:t>произошел</w:t>
      </w:r>
      <w:r w:rsidR="00E54036" w:rsidRPr="005A4322">
        <w:rPr>
          <w:b/>
        </w:rPr>
        <w:t xml:space="preserve"> </w:t>
      </w:r>
      <w:r w:rsidR="008C2770" w:rsidRPr="005A4322">
        <w:rPr>
          <w:b/>
        </w:rPr>
        <w:t>значительный</w:t>
      </w:r>
      <w:r w:rsidR="00044063" w:rsidRPr="005A4322">
        <w:rPr>
          <w:b/>
        </w:rPr>
        <w:t xml:space="preserve"> - в сумме </w:t>
      </w:r>
      <w:r w:rsidR="00C95132" w:rsidRPr="005A4322">
        <w:rPr>
          <w:b/>
        </w:rPr>
        <w:lastRenderedPageBreak/>
        <w:t>358 009,8 </w:t>
      </w:r>
      <w:r w:rsidR="00044063" w:rsidRPr="005A4322">
        <w:rPr>
          <w:b/>
        </w:rPr>
        <w:t xml:space="preserve">тыс. руб. или на </w:t>
      </w:r>
      <w:r w:rsidR="00C95132" w:rsidRPr="005A4322">
        <w:rPr>
          <w:b/>
        </w:rPr>
        <w:t>47,3 </w:t>
      </w:r>
      <w:r w:rsidR="00831343" w:rsidRPr="005A4322">
        <w:rPr>
          <w:b/>
        </w:rPr>
        <w:t>%.</w:t>
      </w:r>
    </w:p>
    <w:p w:rsidR="00026F38" w:rsidRPr="005A4322" w:rsidRDefault="00950E3F" w:rsidP="00026F38">
      <w:pPr>
        <w:pStyle w:val="Style5"/>
        <w:spacing w:line="240" w:lineRule="auto"/>
      </w:pPr>
      <w:r w:rsidRPr="005A4322">
        <w:t>Бюджетное финансирование и фактиче</w:t>
      </w:r>
      <w:r w:rsidR="000D7800" w:rsidRPr="005A4322">
        <w:t>ские расходы районного</w:t>
      </w:r>
      <w:r w:rsidR="00C95132" w:rsidRPr="005A4322">
        <w:t xml:space="preserve"> </w:t>
      </w:r>
      <w:r w:rsidR="00947C45" w:rsidRPr="005A4322">
        <w:t>бюджета за отчетный пер</w:t>
      </w:r>
      <w:r w:rsidR="00F80F60" w:rsidRPr="005A4322">
        <w:t>иод 202</w:t>
      </w:r>
      <w:r w:rsidR="00C95132" w:rsidRPr="005A4322">
        <w:t>5</w:t>
      </w:r>
      <w:r w:rsidR="000D7800" w:rsidRPr="005A4322">
        <w:t xml:space="preserve"> года</w:t>
      </w:r>
      <w:r w:rsidR="00852294" w:rsidRPr="005A4322">
        <w:t xml:space="preserve"> и аналогичный период 202</w:t>
      </w:r>
      <w:r w:rsidR="00C95132" w:rsidRPr="005A4322">
        <w:t>4</w:t>
      </w:r>
      <w:r w:rsidR="00BC0441" w:rsidRPr="005A4322">
        <w:t xml:space="preserve"> года </w:t>
      </w:r>
      <w:r w:rsidRPr="005A4322">
        <w:t>по разделам и подразделам классификации бюджетных расходов отражены</w:t>
      </w:r>
      <w:r w:rsidR="001F04BB" w:rsidRPr="005A4322">
        <w:t xml:space="preserve"> в таблице:</w:t>
      </w:r>
    </w:p>
    <w:p w:rsidR="00950E3F" w:rsidRPr="005A4322" w:rsidRDefault="00950E3F" w:rsidP="00026F38">
      <w:pPr>
        <w:pStyle w:val="Style5"/>
        <w:spacing w:line="240" w:lineRule="auto"/>
        <w:ind w:firstLine="0"/>
        <w:jc w:val="right"/>
      </w:pPr>
      <w:r w:rsidRPr="005A4322">
        <w:rPr>
          <w:sz w:val="22"/>
        </w:rPr>
        <w:t>(тыс. руб.)</w:t>
      </w:r>
    </w:p>
    <w:tbl>
      <w:tblPr>
        <w:tblW w:w="9770" w:type="dxa"/>
        <w:tblInd w:w="-9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70"/>
        <w:gridCol w:w="709"/>
        <w:gridCol w:w="1275"/>
        <w:gridCol w:w="1276"/>
        <w:gridCol w:w="1134"/>
        <w:gridCol w:w="1406"/>
      </w:tblGrid>
      <w:tr w:rsidR="00764E5B" w:rsidRPr="005A4322" w:rsidTr="00026F38">
        <w:trPr>
          <w:trHeight w:val="13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5B" w:rsidRPr="005A4322" w:rsidRDefault="00764E5B" w:rsidP="00C95132">
            <w:pPr>
              <w:pStyle w:val="Style5"/>
              <w:spacing w:line="240" w:lineRule="auto"/>
              <w:ind w:firstLine="0"/>
              <w:rPr>
                <w:b/>
                <w:bCs/>
                <w:sz w:val="23"/>
                <w:szCs w:val="23"/>
              </w:rPr>
            </w:pPr>
            <w:r w:rsidRPr="005A4322">
              <w:rPr>
                <w:b/>
                <w:bCs/>
                <w:sz w:val="23"/>
                <w:szCs w:val="23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5B" w:rsidRPr="005A4322" w:rsidRDefault="00764E5B" w:rsidP="006C764D">
            <w:pPr>
              <w:pStyle w:val="Style5"/>
              <w:spacing w:line="240" w:lineRule="auto"/>
              <w:ind w:firstLine="0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Раздел, подраздел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5B" w:rsidRPr="005A4322" w:rsidRDefault="004C101D" w:rsidP="00C95132">
            <w:pPr>
              <w:pStyle w:val="Style5"/>
              <w:spacing w:line="240" w:lineRule="auto"/>
              <w:ind w:firstLine="0"/>
              <w:rPr>
                <w:b/>
                <w:bCs/>
                <w:sz w:val="23"/>
                <w:szCs w:val="23"/>
              </w:rPr>
            </w:pPr>
            <w:r w:rsidRPr="005A4322">
              <w:rPr>
                <w:b/>
                <w:bCs/>
                <w:sz w:val="23"/>
                <w:szCs w:val="23"/>
              </w:rPr>
              <w:t>Бюджетное наз</w:t>
            </w:r>
            <w:r w:rsidR="005A7A0D" w:rsidRPr="005A4322">
              <w:rPr>
                <w:b/>
                <w:bCs/>
                <w:sz w:val="23"/>
                <w:szCs w:val="23"/>
              </w:rPr>
              <w:t>нач</w:t>
            </w:r>
            <w:r w:rsidR="00852294" w:rsidRPr="005A4322">
              <w:rPr>
                <w:b/>
                <w:bCs/>
                <w:sz w:val="23"/>
                <w:szCs w:val="23"/>
              </w:rPr>
              <w:t>ение на 202</w:t>
            </w:r>
            <w:r w:rsidR="00C95132" w:rsidRPr="005A4322">
              <w:rPr>
                <w:b/>
                <w:bCs/>
                <w:sz w:val="23"/>
                <w:szCs w:val="23"/>
              </w:rPr>
              <w:t>5</w:t>
            </w:r>
            <w:r w:rsidR="00764E5B" w:rsidRPr="005A4322">
              <w:rPr>
                <w:b/>
                <w:bCs/>
                <w:sz w:val="23"/>
                <w:szCs w:val="23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5B" w:rsidRPr="005A4322" w:rsidRDefault="00D22F35" w:rsidP="00C95132">
            <w:pPr>
              <w:pStyle w:val="Style5"/>
              <w:spacing w:line="240" w:lineRule="auto"/>
              <w:ind w:firstLine="0"/>
              <w:rPr>
                <w:b/>
                <w:bCs/>
                <w:sz w:val="23"/>
                <w:szCs w:val="23"/>
              </w:rPr>
            </w:pPr>
            <w:r w:rsidRPr="005A4322">
              <w:rPr>
                <w:b/>
                <w:bCs/>
                <w:sz w:val="23"/>
                <w:szCs w:val="23"/>
              </w:rPr>
              <w:t xml:space="preserve">Исполнено за </w:t>
            </w:r>
            <w:r w:rsidR="00852294" w:rsidRPr="005A4322">
              <w:rPr>
                <w:b/>
                <w:bCs/>
                <w:sz w:val="23"/>
                <w:szCs w:val="23"/>
              </w:rPr>
              <w:t>6 месяцев 202</w:t>
            </w:r>
            <w:r w:rsidR="00C95132" w:rsidRPr="005A4322">
              <w:rPr>
                <w:b/>
                <w:bCs/>
                <w:sz w:val="23"/>
                <w:szCs w:val="23"/>
              </w:rPr>
              <w:t>5</w:t>
            </w:r>
            <w:r w:rsidR="00764E5B" w:rsidRPr="005A4322">
              <w:rPr>
                <w:b/>
                <w:bCs/>
                <w:sz w:val="23"/>
                <w:szCs w:val="23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5B" w:rsidRPr="005A4322" w:rsidRDefault="00764E5B" w:rsidP="006C764D">
            <w:pPr>
              <w:pStyle w:val="Style5"/>
              <w:spacing w:line="240" w:lineRule="auto"/>
              <w:ind w:firstLine="0"/>
              <w:rPr>
                <w:b/>
                <w:bCs/>
                <w:sz w:val="23"/>
                <w:szCs w:val="23"/>
              </w:rPr>
            </w:pPr>
            <w:r w:rsidRPr="005A4322">
              <w:rPr>
                <w:b/>
                <w:bCs/>
                <w:sz w:val="23"/>
                <w:szCs w:val="23"/>
              </w:rPr>
              <w:t>Процент исполнения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5B" w:rsidRPr="005A4322" w:rsidRDefault="00764E5B" w:rsidP="00C95132">
            <w:pPr>
              <w:pStyle w:val="Style5"/>
              <w:spacing w:line="240" w:lineRule="auto"/>
              <w:ind w:firstLine="0"/>
              <w:rPr>
                <w:b/>
                <w:bCs/>
                <w:sz w:val="23"/>
                <w:szCs w:val="23"/>
              </w:rPr>
            </w:pPr>
            <w:r w:rsidRPr="005A4322">
              <w:rPr>
                <w:b/>
                <w:bCs/>
                <w:sz w:val="23"/>
                <w:szCs w:val="23"/>
              </w:rPr>
              <w:t>Исполн</w:t>
            </w:r>
            <w:r w:rsidR="00106340" w:rsidRPr="005A4322">
              <w:rPr>
                <w:b/>
                <w:bCs/>
                <w:sz w:val="23"/>
                <w:szCs w:val="23"/>
              </w:rPr>
              <w:t xml:space="preserve">ено за </w:t>
            </w:r>
            <w:r w:rsidR="00947C45" w:rsidRPr="005A4322">
              <w:rPr>
                <w:b/>
                <w:bCs/>
                <w:sz w:val="23"/>
                <w:szCs w:val="23"/>
              </w:rPr>
              <w:t>6</w:t>
            </w:r>
            <w:r w:rsidR="00106340" w:rsidRPr="005A4322">
              <w:rPr>
                <w:b/>
                <w:bCs/>
                <w:sz w:val="23"/>
                <w:szCs w:val="23"/>
              </w:rPr>
              <w:t xml:space="preserve"> мес</w:t>
            </w:r>
            <w:r w:rsidR="00852294" w:rsidRPr="005A4322">
              <w:rPr>
                <w:b/>
                <w:bCs/>
                <w:sz w:val="23"/>
                <w:szCs w:val="23"/>
              </w:rPr>
              <w:t>яцев 202</w:t>
            </w:r>
            <w:r w:rsidR="00C95132" w:rsidRPr="005A4322">
              <w:rPr>
                <w:b/>
                <w:bCs/>
                <w:sz w:val="23"/>
                <w:szCs w:val="23"/>
              </w:rPr>
              <w:t>4</w:t>
            </w:r>
            <w:r w:rsidRPr="005A4322">
              <w:rPr>
                <w:b/>
                <w:bCs/>
                <w:sz w:val="23"/>
                <w:szCs w:val="23"/>
              </w:rPr>
              <w:t xml:space="preserve"> года</w:t>
            </w:r>
          </w:p>
        </w:tc>
      </w:tr>
      <w:tr w:rsidR="00C95132" w:rsidRPr="005A4322" w:rsidTr="00026F38">
        <w:trPr>
          <w:trHeight w:val="95"/>
        </w:trPr>
        <w:tc>
          <w:tcPr>
            <w:tcW w:w="39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C95132">
            <w:pPr>
              <w:pStyle w:val="Style5"/>
              <w:spacing w:line="240" w:lineRule="auto"/>
              <w:ind w:firstLine="0"/>
              <w:rPr>
                <w:b/>
                <w:bCs/>
                <w:sz w:val="23"/>
                <w:szCs w:val="23"/>
              </w:rPr>
            </w:pPr>
            <w:r w:rsidRPr="005A4322">
              <w:rPr>
                <w:b/>
                <w:bCs/>
                <w:sz w:val="23"/>
                <w:szCs w:val="23"/>
              </w:rPr>
              <w:t>Всего расходы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pStyle w:val="Style5"/>
              <w:spacing w:line="240" w:lineRule="auto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A545E3" w:rsidP="006C764D">
            <w:pPr>
              <w:pStyle w:val="Style5"/>
              <w:spacing w:line="240" w:lineRule="auto"/>
              <w:ind w:firstLine="0"/>
              <w:jc w:val="left"/>
              <w:rPr>
                <w:b/>
                <w:bCs/>
                <w:sz w:val="23"/>
                <w:szCs w:val="23"/>
              </w:rPr>
            </w:pPr>
            <w:r w:rsidRPr="005A4322">
              <w:rPr>
                <w:b/>
                <w:bCs/>
                <w:sz w:val="23"/>
                <w:szCs w:val="23"/>
              </w:rPr>
              <w:t>2 561 764,9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A545E3" w:rsidP="006C764D">
            <w:pPr>
              <w:pStyle w:val="Style5"/>
              <w:spacing w:line="240" w:lineRule="auto"/>
              <w:ind w:firstLine="0"/>
              <w:jc w:val="left"/>
              <w:rPr>
                <w:b/>
                <w:bCs/>
                <w:sz w:val="23"/>
                <w:szCs w:val="23"/>
              </w:rPr>
            </w:pPr>
            <w:r w:rsidRPr="005A4322">
              <w:rPr>
                <w:b/>
                <w:bCs/>
                <w:sz w:val="23"/>
                <w:szCs w:val="23"/>
              </w:rPr>
              <w:t>1 114 846,9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A545E3" w:rsidP="006C764D">
            <w:pPr>
              <w:pStyle w:val="Style5"/>
              <w:spacing w:line="240" w:lineRule="auto"/>
              <w:ind w:firstLine="0"/>
              <w:jc w:val="left"/>
              <w:rPr>
                <w:b/>
                <w:bCs/>
                <w:sz w:val="23"/>
                <w:szCs w:val="23"/>
              </w:rPr>
            </w:pPr>
            <w:r w:rsidRPr="005A4322">
              <w:rPr>
                <w:b/>
                <w:bCs/>
                <w:sz w:val="23"/>
                <w:szCs w:val="23"/>
              </w:rPr>
              <w:t>43,5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b/>
                <w:bCs/>
                <w:sz w:val="23"/>
                <w:szCs w:val="23"/>
              </w:rPr>
            </w:pPr>
            <w:r w:rsidRPr="005A4322">
              <w:rPr>
                <w:b/>
                <w:bCs/>
                <w:sz w:val="23"/>
                <w:szCs w:val="23"/>
              </w:rPr>
              <w:t>756 837,1</w:t>
            </w: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C95132">
            <w:pPr>
              <w:pStyle w:val="Style5"/>
              <w:spacing w:line="240" w:lineRule="auto"/>
              <w:ind w:firstLine="0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в том числе: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pStyle w:val="Style5"/>
              <w:spacing w:line="240" w:lineRule="auto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pStyle w:val="Style5"/>
              <w:spacing w:line="240" w:lineRule="auto"/>
              <w:jc w:val="left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pStyle w:val="Style5"/>
              <w:spacing w:line="240" w:lineRule="auto"/>
              <w:jc w:val="left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pStyle w:val="Style5"/>
              <w:spacing w:line="240" w:lineRule="auto"/>
              <w:jc w:val="left"/>
              <w:rPr>
                <w:sz w:val="23"/>
                <w:szCs w:val="23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jc w:val="left"/>
              <w:rPr>
                <w:sz w:val="23"/>
                <w:szCs w:val="23"/>
              </w:rPr>
            </w:pP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rPr>
                <w:b/>
                <w:bCs/>
                <w:sz w:val="23"/>
                <w:szCs w:val="23"/>
              </w:rPr>
            </w:pPr>
            <w:r w:rsidRPr="005A4322">
              <w:rPr>
                <w:b/>
                <w:bCs/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b/>
                <w:bCs/>
                <w:sz w:val="23"/>
                <w:szCs w:val="23"/>
              </w:rPr>
            </w:pPr>
            <w:r w:rsidRPr="005A4322">
              <w:rPr>
                <w:b/>
                <w:bCs/>
                <w:sz w:val="23"/>
                <w:szCs w:val="23"/>
              </w:rPr>
              <w:t>0100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A545E3" w:rsidP="006C764D">
            <w:pPr>
              <w:pStyle w:val="Style5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181 023,4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A545E3" w:rsidP="006C764D">
            <w:pPr>
              <w:pStyle w:val="Style5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91 414,7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A545E3" w:rsidP="006C764D">
            <w:pPr>
              <w:pStyle w:val="Style5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50,5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63 688,8</w:t>
            </w: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5132" w:rsidRPr="005A4322" w:rsidRDefault="00C95132" w:rsidP="006C764D">
            <w:pPr>
              <w:rPr>
                <w:iCs/>
                <w:sz w:val="23"/>
                <w:szCs w:val="23"/>
              </w:rPr>
            </w:pPr>
            <w:r w:rsidRPr="005A4322">
              <w:rPr>
                <w:iCs/>
                <w:sz w:val="23"/>
                <w:szCs w:val="23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0102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A545E3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3 729,3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A545E3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1 817,5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A545E3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48,7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1 378,6</w:t>
            </w: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5132" w:rsidRPr="005A4322" w:rsidRDefault="00C95132" w:rsidP="006C764D">
            <w:pPr>
              <w:rPr>
                <w:iCs/>
                <w:sz w:val="23"/>
                <w:szCs w:val="23"/>
              </w:rPr>
            </w:pPr>
            <w:r w:rsidRPr="005A4322">
              <w:rPr>
                <w:iCs/>
                <w:sz w:val="23"/>
                <w:szCs w:val="23"/>
              </w:rPr>
              <w:t>Функционирование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0103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A545E3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1 244,5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A545E3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664,3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A545E3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53,4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483,7</w:t>
            </w: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rPr>
                <w:sz w:val="23"/>
                <w:szCs w:val="23"/>
              </w:rPr>
            </w:pPr>
            <w:r w:rsidRPr="005A4322">
              <w:rPr>
                <w:iCs/>
                <w:sz w:val="23"/>
                <w:szCs w:val="23"/>
              </w:rPr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0104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A545E3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63 353,4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A545E3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30 971,9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A545E3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48,9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24 441,5</w:t>
            </w: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rPr>
                <w:iCs/>
                <w:sz w:val="23"/>
                <w:szCs w:val="23"/>
              </w:rPr>
            </w:pPr>
            <w:r w:rsidRPr="005A4322">
              <w:rPr>
                <w:iCs/>
                <w:sz w:val="23"/>
                <w:szCs w:val="23"/>
              </w:rPr>
              <w:t>Судебная система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0105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A545E3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E3" w:rsidRPr="005A4322" w:rsidRDefault="00A545E3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A545E3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0,0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7,6</w:t>
            </w: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5132" w:rsidRPr="005A4322" w:rsidRDefault="00C95132" w:rsidP="006C764D">
            <w:pPr>
              <w:rPr>
                <w:iCs/>
                <w:sz w:val="23"/>
                <w:szCs w:val="23"/>
              </w:rPr>
            </w:pPr>
            <w:r w:rsidRPr="005A4322">
              <w:rPr>
                <w:iCs/>
                <w:sz w:val="23"/>
                <w:szCs w:val="23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sz w:val="23"/>
                <w:szCs w:val="23"/>
                <w:lang w:val="en-US"/>
              </w:rPr>
            </w:pPr>
            <w:r w:rsidRPr="005A4322">
              <w:rPr>
                <w:sz w:val="23"/>
                <w:szCs w:val="23"/>
                <w:lang w:val="en-US"/>
              </w:rPr>
              <w:t>0106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A545E3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19 133,7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A545E3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8 925,1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A545E3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46,7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7 970,6</w:t>
            </w: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5132" w:rsidRPr="005A4322" w:rsidRDefault="00C95132" w:rsidP="006C764D">
            <w:pPr>
              <w:rPr>
                <w:iCs/>
                <w:sz w:val="23"/>
                <w:szCs w:val="23"/>
              </w:rPr>
            </w:pPr>
            <w:r w:rsidRPr="005A4322">
              <w:rPr>
                <w:iCs/>
                <w:sz w:val="23"/>
                <w:szCs w:val="23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0107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A545E3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3 220,0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A545E3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A545E3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0,0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0,0</w:t>
            </w: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5132" w:rsidRPr="005A4322" w:rsidRDefault="00C95132" w:rsidP="006C764D">
            <w:pPr>
              <w:rPr>
                <w:iCs/>
                <w:sz w:val="23"/>
                <w:szCs w:val="23"/>
              </w:rPr>
            </w:pPr>
            <w:r w:rsidRPr="005A4322">
              <w:rPr>
                <w:iCs/>
                <w:sz w:val="23"/>
                <w:szCs w:val="23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0111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400,0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0,0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0,0</w:t>
            </w: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rPr>
                <w:sz w:val="23"/>
                <w:szCs w:val="23"/>
              </w:rPr>
            </w:pPr>
            <w:r w:rsidRPr="005A4322">
              <w:rPr>
                <w:iCs/>
                <w:sz w:val="23"/>
                <w:szCs w:val="23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0113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89 934,7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49 036,0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54,5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29 406,7</w:t>
            </w: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rPr>
                <w:b/>
                <w:iCs/>
                <w:sz w:val="23"/>
                <w:szCs w:val="23"/>
              </w:rPr>
            </w:pPr>
            <w:r w:rsidRPr="005A4322">
              <w:rPr>
                <w:b/>
                <w:iCs/>
                <w:sz w:val="23"/>
                <w:szCs w:val="23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0200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461,4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228,6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46,5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45,3</w:t>
            </w: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rPr>
                <w:iCs/>
                <w:sz w:val="23"/>
                <w:szCs w:val="23"/>
              </w:rPr>
            </w:pPr>
            <w:r w:rsidRPr="005A4322">
              <w:rPr>
                <w:iCs/>
                <w:sz w:val="23"/>
                <w:szCs w:val="23"/>
              </w:rPr>
              <w:t>Мобилизационная подготовка экономики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0204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491,4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228,6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46,5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45,3</w:t>
            </w: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rPr>
                <w:b/>
                <w:bCs/>
                <w:sz w:val="23"/>
                <w:szCs w:val="23"/>
              </w:rPr>
            </w:pPr>
            <w:r w:rsidRPr="005A4322">
              <w:rPr>
                <w:b/>
                <w:bCs/>
                <w:sz w:val="23"/>
                <w:szCs w:val="23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b/>
                <w:bCs/>
                <w:sz w:val="23"/>
                <w:szCs w:val="23"/>
              </w:rPr>
            </w:pPr>
            <w:r w:rsidRPr="005A4322">
              <w:rPr>
                <w:b/>
                <w:bCs/>
                <w:sz w:val="23"/>
                <w:szCs w:val="23"/>
              </w:rPr>
              <w:t>0300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24 495,1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11 919,1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48,7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8 369,1</w:t>
            </w: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rPr>
                <w:sz w:val="23"/>
                <w:szCs w:val="23"/>
              </w:rPr>
            </w:pPr>
            <w:r w:rsidRPr="005A4322">
              <w:rPr>
                <w:iCs/>
                <w:sz w:val="23"/>
                <w:szCs w:val="23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0310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21 150,1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11 416,3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54,0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7 028,8</w:t>
            </w: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rPr>
                <w:bCs/>
                <w:sz w:val="23"/>
                <w:szCs w:val="23"/>
              </w:rPr>
            </w:pPr>
            <w:r w:rsidRPr="005A4322">
              <w:rPr>
                <w:bCs/>
                <w:sz w:val="23"/>
                <w:szCs w:val="23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bCs/>
                <w:sz w:val="23"/>
                <w:szCs w:val="23"/>
              </w:rPr>
            </w:pPr>
            <w:r w:rsidRPr="005A4322">
              <w:rPr>
                <w:bCs/>
                <w:sz w:val="23"/>
                <w:szCs w:val="23"/>
              </w:rPr>
              <w:t>0314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3 345,0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2 842,3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15,0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1 340,3</w:t>
            </w: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rPr>
                <w:b/>
                <w:bCs/>
                <w:sz w:val="23"/>
                <w:szCs w:val="23"/>
              </w:rPr>
            </w:pPr>
            <w:r w:rsidRPr="005A4322">
              <w:rPr>
                <w:b/>
                <w:bCs/>
                <w:sz w:val="23"/>
                <w:szCs w:val="23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b/>
                <w:bCs/>
                <w:sz w:val="23"/>
                <w:szCs w:val="23"/>
              </w:rPr>
            </w:pPr>
            <w:r w:rsidRPr="005A4322">
              <w:rPr>
                <w:b/>
                <w:bCs/>
                <w:sz w:val="23"/>
                <w:szCs w:val="23"/>
              </w:rPr>
              <w:t>0400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52 052,7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4 611,7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8,9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4 251,4</w:t>
            </w: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5132" w:rsidRPr="005A4322" w:rsidRDefault="00C95132" w:rsidP="006C764D">
            <w:pPr>
              <w:rPr>
                <w:bCs/>
                <w:sz w:val="23"/>
                <w:szCs w:val="23"/>
              </w:rPr>
            </w:pPr>
            <w:r w:rsidRPr="005A4322">
              <w:rPr>
                <w:iCs/>
                <w:sz w:val="23"/>
                <w:szCs w:val="23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0405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20 295,9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1 578,4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7,8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1 879,4</w:t>
            </w: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5132" w:rsidRPr="005A4322" w:rsidRDefault="00C95132" w:rsidP="006C764D">
            <w:pPr>
              <w:rPr>
                <w:iCs/>
                <w:sz w:val="23"/>
                <w:szCs w:val="23"/>
              </w:rPr>
            </w:pPr>
            <w:r w:rsidRPr="005A4322">
              <w:rPr>
                <w:iCs/>
                <w:sz w:val="23"/>
                <w:szCs w:val="23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0409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24 774,3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21,0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0,1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0,0</w:t>
            </w: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rPr>
                <w:sz w:val="23"/>
                <w:szCs w:val="23"/>
              </w:rPr>
            </w:pPr>
            <w:r w:rsidRPr="005A4322">
              <w:rPr>
                <w:iCs/>
                <w:sz w:val="23"/>
                <w:szCs w:val="23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0412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6 982,5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3 012,3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43,1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2 372,0</w:t>
            </w: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5132" w:rsidRPr="005A4322" w:rsidRDefault="00C95132" w:rsidP="006C764D">
            <w:pPr>
              <w:rPr>
                <w:b/>
                <w:bCs/>
                <w:sz w:val="23"/>
                <w:szCs w:val="23"/>
              </w:rPr>
            </w:pPr>
            <w:r w:rsidRPr="005A4322">
              <w:rPr>
                <w:b/>
                <w:bCs/>
                <w:sz w:val="23"/>
                <w:szCs w:val="23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b/>
                <w:bCs/>
                <w:sz w:val="23"/>
                <w:szCs w:val="23"/>
              </w:rPr>
            </w:pPr>
            <w:r w:rsidRPr="005A4322">
              <w:rPr>
                <w:b/>
                <w:bCs/>
                <w:sz w:val="23"/>
                <w:szCs w:val="23"/>
              </w:rPr>
              <w:t>0500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230 653,8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15 524,0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6,7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16 999,1</w:t>
            </w:r>
          </w:p>
        </w:tc>
      </w:tr>
      <w:tr w:rsidR="00C95132" w:rsidRPr="005A4322" w:rsidTr="00026F38">
        <w:trPr>
          <w:trHeight w:val="95"/>
        </w:trPr>
        <w:tc>
          <w:tcPr>
            <w:tcW w:w="39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5132" w:rsidRPr="005A4322" w:rsidRDefault="00C95132" w:rsidP="006C764D">
            <w:pPr>
              <w:rPr>
                <w:bCs/>
                <w:sz w:val="23"/>
                <w:szCs w:val="23"/>
              </w:rPr>
            </w:pPr>
            <w:r w:rsidRPr="005A4322">
              <w:rPr>
                <w:bCs/>
                <w:sz w:val="23"/>
                <w:szCs w:val="23"/>
              </w:rPr>
              <w:lastRenderedPageBreak/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bCs/>
                <w:sz w:val="23"/>
                <w:szCs w:val="23"/>
              </w:rPr>
            </w:pPr>
            <w:r w:rsidRPr="005A4322">
              <w:rPr>
                <w:bCs/>
                <w:sz w:val="23"/>
                <w:szCs w:val="23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bCs/>
                <w:sz w:val="23"/>
                <w:szCs w:val="23"/>
              </w:rPr>
            </w:pPr>
            <w:r w:rsidRPr="005A4322">
              <w:rPr>
                <w:bCs/>
                <w:sz w:val="23"/>
                <w:szCs w:val="23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bCs/>
                <w:sz w:val="23"/>
                <w:szCs w:val="23"/>
              </w:rPr>
            </w:pPr>
            <w:r w:rsidRPr="005A4322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bCs/>
                <w:sz w:val="23"/>
                <w:szCs w:val="23"/>
              </w:rPr>
            </w:pPr>
            <w:r w:rsidRPr="005A4322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bCs/>
                <w:sz w:val="23"/>
                <w:szCs w:val="23"/>
              </w:rPr>
            </w:pPr>
            <w:r w:rsidRPr="005A4322">
              <w:rPr>
                <w:bCs/>
                <w:sz w:val="23"/>
                <w:szCs w:val="23"/>
              </w:rPr>
              <w:t>0,0</w:t>
            </w: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5132" w:rsidRPr="005A4322" w:rsidRDefault="00C95132" w:rsidP="006C764D">
            <w:pPr>
              <w:rPr>
                <w:bCs/>
                <w:sz w:val="23"/>
                <w:szCs w:val="23"/>
              </w:rPr>
            </w:pPr>
            <w:r w:rsidRPr="005A4322">
              <w:rPr>
                <w:bCs/>
                <w:sz w:val="23"/>
                <w:szCs w:val="23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bCs/>
                <w:sz w:val="23"/>
                <w:szCs w:val="23"/>
              </w:rPr>
            </w:pPr>
            <w:r w:rsidRPr="005A4322">
              <w:rPr>
                <w:bCs/>
                <w:sz w:val="23"/>
                <w:szCs w:val="23"/>
              </w:rPr>
              <w:t>0502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230 328,8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15 400,0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6,7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16 921,4</w:t>
            </w: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5132" w:rsidRPr="005A4322" w:rsidRDefault="00C95132" w:rsidP="006C764D">
            <w:pPr>
              <w:rPr>
                <w:bCs/>
                <w:sz w:val="23"/>
                <w:szCs w:val="23"/>
              </w:rPr>
            </w:pPr>
            <w:r w:rsidRPr="005A4322">
              <w:rPr>
                <w:bCs/>
                <w:sz w:val="23"/>
                <w:szCs w:val="23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bCs/>
                <w:sz w:val="23"/>
                <w:szCs w:val="23"/>
              </w:rPr>
            </w:pPr>
            <w:r w:rsidRPr="005A4322">
              <w:rPr>
                <w:bCs/>
                <w:sz w:val="23"/>
                <w:szCs w:val="23"/>
              </w:rPr>
              <w:t>0503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0,0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0,0</w:t>
            </w: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5132" w:rsidRPr="005A4322" w:rsidRDefault="00C95132" w:rsidP="006C764D">
            <w:pPr>
              <w:rPr>
                <w:bCs/>
                <w:sz w:val="23"/>
                <w:szCs w:val="23"/>
              </w:rPr>
            </w:pPr>
            <w:r w:rsidRPr="005A4322">
              <w:rPr>
                <w:bCs/>
                <w:sz w:val="23"/>
                <w:szCs w:val="23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bCs/>
                <w:sz w:val="23"/>
                <w:szCs w:val="23"/>
              </w:rPr>
            </w:pPr>
            <w:r w:rsidRPr="005A4322">
              <w:rPr>
                <w:bCs/>
                <w:sz w:val="23"/>
                <w:szCs w:val="23"/>
              </w:rPr>
              <w:t>0505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225,0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124,0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772865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55,1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77,8</w:t>
            </w: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5132" w:rsidRPr="005A4322" w:rsidRDefault="00C95132" w:rsidP="006C764D">
            <w:pPr>
              <w:rPr>
                <w:b/>
                <w:bCs/>
                <w:sz w:val="23"/>
                <w:szCs w:val="23"/>
              </w:rPr>
            </w:pPr>
            <w:r w:rsidRPr="005A4322">
              <w:rPr>
                <w:b/>
                <w:bCs/>
                <w:sz w:val="23"/>
                <w:szCs w:val="23"/>
              </w:rPr>
              <w:t>Образование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b/>
                <w:bCs/>
                <w:sz w:val="23"/>
                <w:szCs w:val="23"/>
              </w:rPr>
            </w:pPr>
            <w:r w:rsidRPr="005A4322">
              <w:rPr>
                <w:b/>
                <w:bCs/>
                <w:sz w:val="23"/>
                <w:szCs w:val="23"/>
              </w:rPr>
              <w:t>0700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4921B4" w:rsidP="006C764D">
            <w:pPr>
              <w:pStyle w:val="Style5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1 666 709,6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4921B4" w:rsidP="006C764D">
            <w:pPr>
              <w:pStyle w:val="Style5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845 284,3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4921B4" w:rsidP="006C764D">
            <w:pPr>
              <w:pStyle w:val="Style5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50,7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534 886,8</w:t>
            </w: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rPr>
                <w:sz w:val="23"/>
                <w:szCs w:val="23"/>
              </w:rPr>
            </w:pPr>
            <w:r w:rsidRPr="005A4322">
              <w:rPr>
                <w:iCs/>
                <w:sz w:val="23"/>
                <w:szCs w:val="23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0701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4921B4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825 064,3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4921B4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369 976,3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4921B4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44,8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199 178,6</w:t>
            </w: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5132" w:rsidRPr="005A4322" w:rsidRDefault="00C95132" w:rsidP="006C764D">
            <w:pPr>
              <w:rPr>
                <w:iCs/>
                <w:sz w:val="23"/>
                <w:szCs w:val="23"/>
              </w:rPr>
            </w:pPr>
            <w:r w:rsidRPr="005A4322">
              <w:rPr>
                <w:iCs/>
                <w:sz w:val="23"/>
                <w:szCs w:val="23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0702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D01CC4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700 095,1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D01CC4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405 008,3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D01CC4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57,9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280 680,4</w:t>
            </w: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5132" w:rsidRPr="005A4322" w:rsidRDefault="00C95132" w:rsidP="006C764D">
            <w:pPr>
              <w:rPr>
                <w:iCs/>
                <w:sz w:val="23"/>
                <w:szCs w:val="23"/>
              </w:rPr>
            </w:pPr>
            <w:r w:rsidRPr="005A4322">
              <w:rPr>
                <w:iCs/>
                <w:sz w:val="23"/>
                <w:szCs w:val="23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0703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D01CC4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57 953,2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D01CC4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31 869,9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D01CC4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55,0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27 935,6</w:t>
            </w: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rPr>
                <w:sz w:val="23"/>
                <w:szCs w:val="23"/>
              </w:rPr>
            </w:pPr>
            <w:r w:rsidRPr="005A4322">
              <w:rPr>
                <w:iCs/>
                <w:sz w:val="23"/>
                <w:szCs w:val="23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0707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D01CC4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9 532,9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D01CC4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3 774,6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D01CC4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39,6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3 413,7</w:t>
            </w: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rPr>
                <w:sz w:val="23"/>
                <w:szCs w:val="23"/>
              </w:rPr>
            </w:pPr>
            <w:r w:rsidRPr="005A4322">
              <w:rPr>
                <w:iCs/>
                <w:sz w:val="23"/>
                <w:szCs w:val="23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0709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D01CC4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74 064,1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D01CC4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34 655,1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D01CC4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46,8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23 678,5</w:t>
            </w: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rPr>
                <w:b/>
                <w:bCs/>
                <w:sz w:val="23"/>
                <w:szCs w:val="23"/>
              </w:rPr>
            </w:pPr>
            <w:r w:rsidRPr="005A4322">
              <w:rPr>
                <w:b/>
                <w:bCs/>
                <w:sz w:val="23"/>
                <w:szCs w:val="23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b/>
                <w:bCs/>
                <w:sz w:val="23"/>
                <w:szCs w:val="23"/>
              </w:rPr>
            </w:pPr>
            <w:r w:rsidRPr="005A4322">
              <w:rPr>
                <w:b/>
                <w:bCs/>
                <w:sz w:val="23"/>
                <w:szCs w:val="23"/>
              </w:rPr>
              <w:t>0800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D01CC4" w:rsidP="006C764D">
            <w:pPr>
              <w:pStyle w:val="Style5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105 926,1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D01CC4" w:rsidP="006C764D">
            <w:pPr>
              <w:pStyle w:val="Style5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37 929,4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D01CC4" w:rsidP="006C764D">
            <w:pPr>
              <w:pStyle w:val="Style5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35,8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11 935,2</w:t>
            </w: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rPr>
                <w:sz w:val="23"/>
                <w:szCs w:val="23"/>
              </w:rPr>
            </w:pPr>
            <w:r w:rsidRPr="005A4322">
              <w:rPr>
                <w:iCs/>
                <w:sz w:val="23"/>
                <w:szCs w:val="23"/>
              </w:rPr>
              <w:t>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0801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D01CC4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98 166,0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D01CC4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34 507,7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D01CC4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35,2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8 974,5</w:t>
            </w: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rPr>
                <w:sz w:val="23"/>
                <w:szCs w:val="23"/>
              </w:rPr>
            </w:pPr>
            <w:r w:rsidRPr="005A4322">
              <w:rPr>
                <w:iCs/>
                <w:sz w:val="23"/>
                <w:szCs w:val="23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0804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D01CC4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7 760,1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D01CC4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3 421,7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D01CC4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44,1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2 960,7</w:t>
            </w:r>
          </w:p>
        </w:tc>
      </w:tr>
      <w:tr w:rsidR="00C95132" w:rsidRPr="005A4322" w:rsidTr="00026F38">
        <w:trPr>
          <w:trHeight w:val="95"/>
        </w:trPr>
        <w:tc>
          <w:tcPr>
            <w:tcW w:w="39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rPr>
                <w:b/>
                <w:iCs/>
                <w:sz w:val="23"/>
                <w:szCs w:val="23"/>
              </w:rPr>
            </w:pPr>
            <w:r w:rsidRPr="005A4322">
              <w:rPr>
                <w:b/>
                <w:bCs/>
                <w:sz w:val="23"/>
                <w:szCs w:val="23"/>
              </w:rP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0900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D01CC4" w:rsidP="006C764D">
            <w:pPr>
              <w:pStyle w:val="Style5"/>
              <w:spacing w:line="240" w:lineRule="auto"/>
              <w:ind w:firstLine="0"/>
              <w:jc w:val="left"/>
              <w:rPr>
                <w:b/>
                <w:bCs/>
                <w:sz w:val="23"/>
                <w:szCs w:val="23"/>
              </w:rPr>
            </w:pPr>
            <w:r w:rsidRPr="005A4322">
              <w:rPr>
                <w:b/>
                <w:bCs/>
                <w:sz w:val="23"/>
                <w:szCs w:val="23"/>
              </w:rPr>
              <w:t>33 967,7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D01CC4" w:rsidP="006C764D">
            <w:pPr>
              <w:pStyle w:val="Style5"/>
              <w:spacing w:line="240" w:lineRule="auto"/>
              <w:ind w:firstLine="0"/>
              <w:jc w:val="left"/>
              <w:rPr>
                <w:b/>
                <w:bCs/>
                <w:sz w:val="23"/>
                <w:szCs w:val="23"/>
              </w:rPr>
            </w:pPr>
            <w:r w:rsidRPr="005A4322">
              <w:rPr>
                <w:b/>
                <w:bCs/>
                <w:sz w:val="23"/>
                <w:szCs w:val="23"/>
              </w:rPr>
              <w:t>6 016,2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D01CC4" w:rsidP="006C764D">
            <w:pPr>
              <w:pStyle w:val="Style5"/>
              <w:spacing w:line="240" w:lineRule="auto"/>
              <w:ind w:firstLine="0"/>
              <w:jc w:val="left"/>
              <w:rPr>
                <w:b/>
                <w:bCs/>
                <w:sz w:val="23"/>
                <w:szCs w:val="23"/>
              </w:rPr>
            </w:pPr>
            <w:r w:rsidRPr="005A4322">
              <w:rPr>
                <w:b/>
                <w:bCs/>
                <w:sz w:val="23"/>
                <w:szCs w:val="23"/>
              </w:rPr>
              <w:t>17,7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b/>
                <w:bCs/>
                <w:sz w:val="23"/>
                <w:szCs w:val="23"/>
              </w:rPr>
            </w:pPr>
            <w:r w:rsidRPr="005A4322">
              <w:rPr>
                <w:b/>
                <w:bCs/>
                <w:sz w:val="23"/>
                <w:szCs w:val="23"/>
              </w:rPr>
              <w:t>600,0</w:t>
            </w: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bCs/>
                <w:sz w:val="23"/>
                <w:szCs w:val="23"/>
              </w:rPr>
            </w:pPr>
            <w:r w:rsidRPr="005A4322">
              <w:rPr>
                <w:bCs/>
                <w:sz w:val="23"/>
                <w:szCs w:val="23"/>
              </w:rPr>
              <w:t>0909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D01CC4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33 967,7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D01CC4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6 016,2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D01CC4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17,7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600,0</w:t>
            </w: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rPr>
                <w:b/>
                <w:bCs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b/>
                <w:bCs/>
                <w:sz w:val="23"/>
                <w:szCs w:val="23"/>
              </w:rPr>
            </w:pPr>
            <w:r w:rsidRPr="005A4322">
              <w:rPr>
                <w:b/>
                <w:bCs/>
                <w:sz w:val="23"/>
                <w:szCs w:val="23"/>
              </w:rPr>
              <w:t>1000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D01CC4" w:rsidP="006C764D">
            <w:pPr>
              <w:pStyle w:val="Style5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108 236,4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D01CC4" w:rsidP="006C764D">
            <w:pPr>
              <w:pStyle w:val="Style5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39 078,8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D01CC4" w:rsidP="006C764D">
            <w:pPr>
              <w:pStyle w:val="Style5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36,1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72 702,3</w:t>
            </w: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rPr>
                <w:iCs/>
                <w:sz w:val="23"/>
                <w:szCs w:val="23"/>
              </w:rPr>
            </w:pPr>
            <w:r w:rsidRPr="005A4322">
              <w:rPr>
                <w:iCs/>
                <w:sz w:val="23"/>
                <w:szCs w:val="23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1001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D01CC4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4 644,5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D01CC4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2 674,8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D01CC4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57,6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2 276,3</w:t>
            </w: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rPr>
                <w:sz w:val="23"/>
                <w:szCs w:val="23"/>
              </w:rPr>
            </w:pPr>
            <w:r w:rsidRPr="005A4322">
              <w:rPr>
                <w:iCs/>
                <w:sz w:val="23"/>
                <w:szCs w:val="23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1003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D01CC4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D01CC4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D01CC4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0,0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0,0</w:t>
            </w: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rPr>
                <w:sz w:val="23"/>
                <w:szCs w:val="23"/>
              </w:rPr>
            </w:pPr>
            <w:r w:rsidRPr="005A4322">
              <w:rPr>
                <w:iCs/>
                <w:sz w:val="23"/>
                <w:szCs w:val="23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1004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D01CC4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91 235,3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D01CC4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31 045,0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D01CC4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34,0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67 614,6</w:t>
            </w: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rPr>
                <w:iCs/>
                <w:sz w:val="23"/>
                <w:szCs w:val="23"/>
              </w:rPr>
            </w:pPr>
            <w:r w:rsidRPr="005A4322">
              <w:rPr>
                <w:iCs/>
                <w:sz w:val="23"/>
                <w:szCs w:val="23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1006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490ED6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12 356,6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490ED6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5 358,9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490ED6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43,4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2 811,3</w:t>
            </w: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rPr>
                <w:b/>
                <w:bCs/>
                <w:sz w:val="23"/>
                <w:szCs w:val="23"/>
              </w:rPr>
            </w:pPr>
            <w:r w:rsidRPr="005A4322">
              <w:rPr>
                <w:b/>
                <w:bCs/>
                <w:sz w:val="23"/>
                <w:szCs w:val="23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1100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490ED6" w:rsidP="006C764D">
            <w:pPr>
              <w:pStyle w:val="Style5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121 274,9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490ED6" w:rsidP="006C764D">
            <w:pPr>
              <w:pStyle w:val="Style5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39 137,6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490ED6" w:rsidP="006C764D">
            <w:pPr>
              <w:pStyle w:val="Style5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32,3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14 699,0</w:t>
            </w: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rPr>
                <w:bCs/>
                <w:sz w:val="23"/>
                <w:szCs w:val="23"/>
              </w:rPr>
            </w:pPr>
            <w:r w:rsidRPr="005A4322">
              <w:rPr>
                <w:bCs/>
                <w:sz w:val="23"/>
                <w:szCs w:val="23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1101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490ED6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21 012,5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490ED6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7 289,7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490ED6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34,7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10 792,7</w:t>
            </w: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rPr>
                <w:bCs/>
                <w:sz w:val="23"/>
                <w:szCs w:val="23"/>
              </w:rPr>
            </w:pPr>
            <w:r w:rsidRPr="005A4322">
              <w:rPr>
                <w:bCs/>
                <w:sz w:val="23"/>
                <w:szCs w:val="23"/>
              </w:rPr>
              <w:t>Массовый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1102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490ED6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100 262,4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490ED6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31 847,8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490ED6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31,8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3 906,3</w:t>
            </w: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rPr>
                <w:b/>
                <w:iCs/>
                <w:sz w:val="23"/>
                <w:szCs w:val="23"/>
              </w:rPr>
            </w:pPr>
            <w:r w:rsidRPr="005A4322">
              <w:rPr>
                <w:b/>
                <w:iCs/>
                <w:sz w:val="23"/>
                <w:szCs w:val="23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1300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490ED6" w:rsidP="006C764D">
            <w:pPr>
              <w:pStyle w:val="Style5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22,5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490ED6" w:rsidP="006C764D">
            <w:pPr>
              <w:pStyle w:val="Style5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490ED6" w:rsidP="006C764D">
            <w:pPr>
              <w:pStyle w:val="Style5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0,0</w:t>
            </w: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5132" w:rsidRPr="005A4322" w:rsidRDefault="00C95132" w:rsidP="006C764D">
            <w:pPr>
              <w:rPr>
                <w:iCs/>
                <w:sz w:val="23"/>
                <w:szCs w:val="23"/>
              </w:rPr>
            </w:pPr>
            <w:r w:rsidRPr="005A4322">
              <w:rPr>
                <w:iCs/>
                <w:sz w:val="23"/>
                <w:szCs w:val="23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1301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490ED6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22,5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490ED6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490ED6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0,0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0,0</w:t>
            </w: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rPr>
                <w:b/>
                <w:sz w:val="23"/>
                <w:szCs w:val="23"/>
              </w:rPr>
            </w:pPr>
            <w:r w:rsidRPr="005A4322">
              <w:rPr>
                <w:b/>
                <w:iCs/>
                <w:sz w:val="23"/>
                <w:szCs w:val="23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1400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490ED6" w:rsidP="006C764D">
            <w:pPr>
              <w:pStyle w:val="Style5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36 911,3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490ED6" w:rsidP="006C764D">
            <w:pPr>
              <w:pStyle w:val="Style5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23 702,6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490ED6" w:rsidP="006C764D">
            <w:pPr>
              <w:pStyle w:val="Style5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64,2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5A4322">
              <w:rPr>
                <w:b/>
                <w:sz w:val="23"/>
                <w:szCs w:val="23"/>
              </w:rPr>
              <w:t>28 660,0</w:t>
            </w: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rPr>
                <w:iCs/>
                <w:sz w:val="23"/>
                <w:szCs w:val="23"/>
              </w:rPr>
            </w:pPr>
            <w:r w:rsidRPr="005A4322">
              <w:rPr>
                <w:iCs/>
                <w:sz w:val="23"/>
                <w:szCs w:val="23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1401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490ED6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20 000,0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490ED6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10 320,7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490ED6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51,6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9 999,8</w:t>
            </w:r>
          </w:p>
        </w:tc>
      </w:tr>
      <w:tr w:rsidR="00C95132" w:rsidRPr="005A4322" w:rsidTr="00026F38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rPr>
                <w:iCs/>
                <w:sz w:val="23"/>
                <w:szCs w:val="23"/>
              </w:rPr>
            </w:pPr>
            <w:r w:rsidRPr="005A4322">
              <w:rPr>
                <w:iCs/>
                <w:sz w:val="23"/>
                <w:szCs w:val="23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6C764D">
            <w:pPr>
              <w:jc w:val="center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1403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490ED6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16 911,3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490ED6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13 381,9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490ED6" w:rsidP="006C764D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79,1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132" w:rsidRPr="005A4322" w:rsidRDefault="00C95132" w:rsidP="00D579E8">
            <w:pPr>
              <w:pStyle w:val="Style5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A4322">
              <w:rPr>
                <w:sz w:val="23"/>
                <w:szCs w:val="23"/>
              </w:rPr>
              <w:t>18 660,2</w:t>
            </w:r>
          </w:p>
        </w:tc>
      </w:tr>
    </w:tbl>
    <w:p w:rsidR="00950E3F" w:rsidRPr="005A4322" w:rsidRDefault="00950E3F" w:rsidP="006C764D">
      <w:pPr>
        <w:pStyle w:val="Style5"/>
        <w:spacing w:line="240" w:lineRule="auto"/>
        <w:rPr>
          <w:b/>
          <w:bCs/>
        </w:rPr>
        <w:sectPr w:rsidR="00950E3F" w:rsidRPr="005A4322" w:rsidSect="00C425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1134" w:right="567" w:bottom="1134" w:left="1701" w:header="720" w:footer="720" w:gutter="0"/>
          <w:cols w:space="60"/>
          <w:noEndnote/>
          <w:titlePg/>
        </w:sectPr>
      </w:pPr>
    </w:p>
    <w:p w:rsidR="00950E3F" w:rsidRPr="005A4322" w:rsidRDefault="00950E3F" w:rsidP="006C764D">
      <w:pPr>
        <w:pStyle w:val="Style5"/>
        <w:spacing w:line="240" w:lineRule="auto"/>
      </w:pPr>
    </w:p>
    <w:p w:rsidR="00264CFF" w:rsidRPr="005A4322" w:rsidRDefault="00950E3F" w:rsidP="006C764D">
      <w:pPr>
        <w:pStyle w:val="Style5"/>
        <w:spacing w:line="240" w:lineRule="auto"/>
        <w:rPr>
          <w:b/>
        </w:rPr>
      </w:pPr>
      <w:r w:rsidRPr="005A4322">
        <w:t xml:space="preserve">Обращает внимание, что </w:t>
      </w:r>
      <w:r w:rsidR="00432863" w:rsidRPr="005A4322">
        <w:t xml:space="preserve">социальная направленность местного бюджета в текущем году продолжает </w:t>
      </w:r>
      <w:r w:rsidR="00DC5238" w:rsidRPr="005A4322">
        <w:t>оставаться высокой</w:t>
      </w:r>
      <w:r w:rsidR="00AC3D00" w:rsidRPr="005A4322">
        <w:t xml:space="preserve"> – </w:t>
      </w:r>
      <w:r w:rsidR="00754C76" w:rsidRPr="005A4322">
        <w:rPr>
          <w:b/>
        </w:rPr>
        <w:t xml:space="preserve">около </w:t>
      </w:r>
      <w:r w:rsidR="00E46F0D" w:rsidRPr="005A4322">
        <w:rPr>
          <w:b/>
        </w:rPr>
        <w:t>8</w:t>
      </w:r>
      <w:r w:rsidR="001E7839" w:rsidRPr="005A4322">
        <w:rPr>
          <w:b/>
        </w:rPr>
        <w:t>6,8 </w:t>
      </w:r>
      <w:r w:rsidR="00432863" w:rsidRPr="005A4322">
        <w:rPr>
          <w:b/>
        </w:rPr>
        <w:t>% всех расходов</w:t>
      </w:r>
      <w:r w:rsidR="00432863" w:rsidRPr="005A4322">
        <w:t xml:space="preserve"> осуществлены на отрасли образование, культуру, </w:t>
      </w:r>
      <w:r w:rsidR="003668C7" w:rsidRPr="005A4322">
        <w:t>социальную политику и физичес</w:t>
      </w:r>
      <w:r w:rsidR="00AC3D00" w:rsidRPr="005A4322">
        <w:t xml:space="preserve">кую </w:t>
      </w:r>
      <w:proofErr w:type="gramStart"/>
      <w:r w:rsidR="00AC3D00" w:rsidRPr="005A4322">
        <w:t>культуру</w:t>
      </w:r>
      <w:proofErr w:type="gramEnd"/>
      <w:r w:rsidR="00AC3D00" w:rsidRPr="005A4322">
        <w:t xml:space="preserve"> и спорт – против </w:t>
      </w:r>
      <w:r w:rsidR="00490ED6" w:rsidRPr="005A4322">
        <w:t>83,9 </w:t>
      </w:r>
      <w:r w:rsidR="003668C7" w:rsidRPr="005A4322">
        <w:t>% за аналогичный период прошлого года.</w:t>
      </w:r>
      <w:r w:rsidR="002B7074" w:rsidRPr="005A4322">
        <w:t xml:space="preserve"> </w:t>
      </w:r>
      <w:r w:rsidR="002B7074" w:rsidRPr="005A4322">
        <w:rPr>
          <w:b/>
        </w:rPr>
        <w:t xml:space="preserve">Абсолютная сумма социально направленных расходов за 6 месяцев текущего года составила </w:t>
      </w:r>
      <w:r w:rsidR="001E7839" w:rsidRPr="005A4322">
        <w:rPr>
          <w:b/>
        </w:rPr>
        <w:t>967 446,3</w:t>
      </w:r>
      <w:r w:rsidR="002B7074" w:rsidRPr="005A4322">
        <w:rPr>
          <w:b/>
        </w:rPr>
        <w:t xml:space="preserve"> тыс. руб. против </w:t>
      </w:r>
      <w:r w:rsidR="001E7839" w:rsidRPr="005A4322">
        <w:rPr>
          <w:b/>
        </w:rPr>
        <w:t xml:space="preserve">634 823,3 </w:t>
      </w:r>
      <w:r w:rsidR="002B7074" w:rsidRPr="005A4322">
        <w:rPr>
          <w:b/>
        </w:rPr>
        <w:t>тыс. руб. прошлого года</w:t>
      </w:r>
      <w:r w:rsidR="00754C76" w:rsidRPr="005A4322">
        <w:rPr>
          <w:b/>
        </w:rPr>
        <w:t xml:space="preserve"> </w:t>
      </w:r>
      <w:r w:rsidR="002B7074" w:rsidRPr="005A4322">
        <w:rPr>
          <w:b/>
        </w:rPr>
        <w:t xml:space="preserve">и </w:t>
      </w:r>
      <w:r w:rsidR="00754C76" w:rsidRPr="005A4322">
        <w:rPr>
          <w:b/>
        </w:rPr>
        <w:t xml:space="preserve">в сопоставимых условиях </w:t>
      </w:r>
      <w:r w:rsidR="00773809" w:rsidRPr="005A4322">
        <w:rPr>
          <w:b/>
        </w:rPr>
        <w:t>возросла</w:t>
      </w:r>
      <w:r w:rsidR="002B7074" w:rsidRPr="005A4322">
        <w:rPr>
          <w:b/>
        </w:rPr>
        <w:t xml:space="preserve"> на </w:t>
      </w:r>
      <w:r w:rsidR="001E7839" w:rsidRPr="005A4322">
        <w:rPr>
          <w:b/>
        </w:rPr>
        <w:t>332 623,0</w:t>
      </w:r>
      <w:r w:rsidR="002B7074" w:rsidRPr="005A4322">
        <w:rPr>
          <w:b/>
        </w:rPr>
        <w:t xml:space="preserve"> тыс. руб. или на </w:t>
      </w:r>
      <w:r w:rsidR="000D22A5" w:rsidRPr="005A4322">
        <w:rPr>
          <w:b/>
        </w:rPr>
        <w:t>52,4 </w:t>
      </w:r>
      <w:r w:rsidR="002B7074" w:rsidRPr="005A4322">
        <w:rPr>
          <w:b/>
        </w:rPr>
        <w:t>%.</w:t>
      </w:r>
    </w:p>
    <w:p w:rsidR="0096363D" w:rsidRPr="005A4322" w:rsidRDefault="0091028A" w:rsidP="006C764D">
      <w:pPr>
        <w:pStyle w:val="Style5"/>
        <w:spacing w:line="240" w:lineRule="auto"/>
      </w:pPr>
      <w:proofErr w:type="gramStart"/>
      <w:r w:rsidRPr="005A4322">
        <w:rPr>
          <w:b/>
        </w:rPr>
        <w:t xml:space="preserve">Рост </w:t>
      </w:r>
      <w:r w:rsidR="000C15C2" w:rsidRPr="005A4322">
        <w:rPr>
          <w:b/>
        </w:rPr>
        <w:t>расходов</w:t>
      </w:r>
      <w:r w:rsidR="00754C76" w:rsidRPr="005A4322">
        <w:t xml:space="preserve"> местного бюджета </w:t>
      </w:r>
      <w:r w:rsidR="00083A2E" w:rsidRPr="005A4322">
        <w:t xml:space="preserve">в отчетном периоде </w:t>
      </w:r>
      <w:r w:rsidR="00754C76" w:rsidRPr="005A4322">
        <w:t>отмечен</w:t>
      </w:r>
      <w:r w:rsidR="000C15C2" w:rsidRPr="005A4322">
        <w:t xml:space="preserve"> </w:t>
      </w:r>
      <w:r w:rsidR="00E46F0D" w:rsidRPr="005A4322">
        <w:t>в</w:t>
      </w:r>
      <w:r w:rsidR="002B5043" w:rsidRPr="005A4322">
        <w:t xml:space="preserve"> четырех</w:t>
      </w:r>
      <w:r w:rsidR="000C15C2" w:rsidRPr="005A4322">
        <w:t xml:space="preserve"> </w:t>
      </w:r>
      <w:r w:rsidRPr="005A4322">
        <w:t>отраслях</w:t>
      </w:r>
      <w:r w:rsidR="000C15C2" w:rsidRPr="005A4322">
        <w:t xml:space="preserve"> </w:t>
      </w:r>
      <w:r w:rsidR="000C15C2" w:rsidRPr="005A4322">
        <w:lastRenderedPageBreak/>
        <w:t>социальной сферы</w:t>
      </w:r>
      <w:r w:rsidR="00083A2E" w:rsidRPr="005A4322">
        <w:t xml:space="preserve"> из </w:t>
      </w:r>
      <w:r w:rsidR="009B32A0" w:rsidRPr="005A4322">
        <w:t>пяти</w:t>
      </w:r>
      <w:r w:rsidR="00074C88" w:rsidRPr="005A4322">
        <w:t xml:space="preserve">, </w:t>
      </w:r>
      <w:r w:rsidR="0050275E" w:rsidRPr="005A4322">
        <w:t>в том числе по разделу</w:t>
      </w:r>
      <w:r w:rsidR="00074C88" w:rsidRPr="005A4322">
        <w:t xml:space="preserve"> </w:t>
      </w:r>
      <w:r w:rsidR="0050275E" w:rsidRPr="005A4322">
        <w:t>«</w:t>
      </w:r>
      <w:r w:rsidR="0050275E" w:rsidRPr="005A4322">
        <w:rPr>
          <w:b/>
          <w:bCs/>
        </w:rPr>
        <w:t xml:space="preserve">Образование» </w:t>
      </w:r>
      <w:r w:rsidR="0050275E" w:rsidRPr="005A4322">
        <w:t>рост</w:t>
      </w:r>
      <w:r w:rsidR="0050275E" w:rsidRPr="005A4322">
        <w:rPr>
          <w:b/>
          <w:bCs/>
        </w:rPr>
        <w:t xml:space="preserve"> на </w:t>
      </w:r>
      <w:r w:rsidR="00786114" w:rsidRPr="005A4322">
        <w:rPr>
          <w:b/>
          <w:bCs/>
        </w:rPr>
        <w:t>5</w:t>
      </w:r>
      <w:r w:rsidR="00B6384C" w:rsidRPr="005A4322">
        <w:rPr>
          <w:b/>
          <w:bCs/>
        </w:rPr>
        <w:t>8,0</w:t>
      </w:r>
      <w:r w:rsidR="00786114" w:rsidRPr="005A4322">
        <w:rPr>
          <w:b/>
          <w:bCs/>
        </w:rPr>
        <w:t> </w:t>
      </w:r>
      <w:r w:rsidR="0050275E" w:rsidRPr="005A4322">
        <w:rPr>
          <w:b/>
          <w:bCs/>
        </w:rPr>
        <w:t xml:space="preserve">% (плюс </w:t>
      </w:r>
      <w:r w:rsidR="00B6384C" w:rsidRPr="005A4322">
        <w:rPr>
          <w:b/>
          <w:bCs/>
        </w:rPr>
        <w:t>310 397,4</w:t>
      </w:r>
      <w:r w:rsidR="0050275E" w:rsidRPr="005A4322">
        <w:rPr>
          <w:b/>
          <w:bCs/>
        </w:rPr>
        <w:t xml:space="preserve"> тыс. руб.), </w:t>
      </w:r>
      <w:r w:rsidR="00074C88" w:rsidRPr="005A4322">
        <w:t>«</w:t>
      </w:r>
      <w:r w:rsidR="00E82976" w:rsidRPr="005A4322">
        <w:rPr>
          <w:b/>
          <w:bCs/>
        </w:rPr>
        <w:t>Культура и кинематография</w:t>
      </w:r>
      <w:r w:rsidR="00074C88" w:rsidRPr="005A4322">
        <w:t>»</w:t>
      </w:r>
      <w:r w:rsidR="00121827" w:rsidRPr="005A4322">
        <w:t xml:space="preserve"> </w:t>
      </w:r>
      <w:r w:rsidR="00E82976" w:rsidRPr="005A4322">
        <w:t xml:space="preserve">- </w:t>
      </w:r>
      <w:r w:rsidR="00972657" w:rsidRPr="005A4322">
        <w:t xml:space="preserve">увеличение в </w:t>
      </w:r>
      <w:r w:rsidR="003F318B" w:rsidRPr="005A4322">
        <w:t>3,2</w:t>
      </w:r>
      <w:r w:rsidR="00972657" w:rsidRPr="005A4322">
        <w:t xml:space="preserve"> раз</w:t>
      </w:r>
      <w:r w:rsidR="003F318B" w:rsidRPr="005A4322">
        <w:t>а</w:t>
      </w:r>
      <w:r w:rsidR="00E82976" w:rsidRPr="005A4322">
        <w:t xml:space="preserve"> (</w:t>
      </w:r>
      <w:r w:rsidR="00E82976" w:rsidRPr="005A4322">
        <w:rPr>
          <w:b/>
        </w:rPr>
        <w:t xml:space="preserve">плюс </w:t>
      </w:r>
      <w:r w:rsidR="003F318B" w:rsidRPr="005A4322">
        <w:rPr>
          <w:b/>
        </w:rPr>
        <w:t>25 994,2</w:t>
      </w:r>
      <w:r w:rsidR="00E46F0D" w:rsidRPr="005A4322">
        <w:rPr>
          <w:b/>
        </w:rPr>
        <w:t xml:space="preserve"> тыс. руб.</w:t>
      </w:r>
      <w:r w:rsidR="00E46F0D" w:rsidRPr="005A4322">
        <w:t>),</w:t>
      </w:r>
      <w:r w:rsidR="00E82976" w:rsidRPr="005A4322">
        <w:t xml:space="preserve"> </w:t>
      </w:r>
      <w:r w:rsidR="009B32A0" w:rsidRPr="005A4322">
        <w:t xml:space="preserve">по разделу </w:t>
      </w:r>
      <w:r w:rsidR="009B32A0" w:rsidRPr="005A4322">
        <w:rPr>
          <w:b/>
        </w:rPr>
        <w:t>«Здравоохранение</w:t>
      </w:r>
      <w:r w:rsidR="009B32A0" w:rsidRPr="005A4322">
        <w:rPr>
          <w:b/>
          <w:bCs/>
        </w:rPr>
        <w:t xml:space="preserve">» </w:t>
      </w:r>
      <w:r w:rsidR="009B32A0" w:rsidRPr="005A4322">
        <w:t>рост</w:t>
      </w:r>
      <w:r w:rsidR="009B32A0" w:rsidRPr="005A4322">
        <w:rPr>
          <w:b/>
          <w:bCs/>
        </w:rPr>
        <w:t xml:space="preserve"> на </w:t>
      </w:r>
      <w:r w:rsidR="003F318B" w:rsidRPr="005A4322">
        <w:rPr>
          <w:b/>
          <w:bCs/>
        </w:rPr>
        <w:t>5 416,2</w:t>
      </w:r>
      <w:r w:rsidR="009B32A0" w:rsidRPr="005A4322">
        <w:rPr>
          <w:b/>
          <w:bCs/>
        </w:rPr>
        <w:t xml:space="preserve"> тыс. руб.,</w:t>
      </w:r>
      <w:r w:rsidR="009B32A0" w:rsidRPr="005A4322">
        <w:rPr>
          <w:b/>
        </w:rPr>
        <w:t xml:space="preserve"> </w:t>
      </w:r>
      <w:r w:rsidR="0050275E" w:rsidRPr="005A4322">
        <w:t>«</w:t>
      </w:r>
      <w:r w:rsidR="0050275E" w:rsidRPr="005A4322">
        <w:rPr>
          <w:b/>
          <w:bCs/>
        </w:rPr>
        <w:t>Физическая культура и спорт</w:t>
      </w:r>
      <w:r w:rsidR="0050275E" w:rsidRPr="005A4322">
        <w:t xml:space="preserve">» - </w:t>
      </w:r>
      <w:r w:rsidR="003F318B" w:rsidRPr="005A4322">
        <w:t xml:space="preserve">рост </w:t>
      </w:r>
      <w:r w:rsidR="003F318B" w:rsidRPr="005A4322">
        <w:rPr>
          <w:b/>
        </w:rPr>
        <w:t>на 2,7 %</w:t>
      </w:r>
      <w:r w:rsidR="00E46F0D" w:rsidRPr="005A4322">
        <w:t xml:space="preserve"> (</w:t>
      </w:r>
      <w:r w:rsidR="00E46F0D" w:rsidRPr="005A4322">
        <w:rPr>
          <w:b/>
        </w:rPr>
        <w:t>плю</w:t>
      </w:r>
      <w:r w:rsidR="0050275E" w:rsidRPr="005A4322">
        <w:rPr>
          <w:b/>
        </w:rPr>
        <w:t xml:space="preserve">с </w:t>
      </w:r>
      <w:r w:rsidR="003F318B" w:rsidRPr="005A4322">
        <w:rPr>
          <w:b/>
        </w:rPr>
        <w:t>24</w:t>
      </w:r>
      <w:r w:rsidR="002B5043" w:rsidRPr="005A4322">
        <w:rPr>
          <w:b/>
        </w:rPr>
        <w:t> 438,</w:t>
      </w:r>
      <w:r w:rsidR="003F318B" w:rsidRPr="005A4322">
        <w:rPr>
          <w:b/>
        </w:rPr>
        <w:t>6</w:t>
      </w:r>
      <w:proofErr w:type="gramEnd"/>
      <w:r w:rsidR="002B5043" w:rsidRPr="005A4322">
        <w:rPr>
          <w:b/>
        </w:rPr>
        <w:t xml:space="preserve"> тыс. руб.</w:t>
      </w:r>
      <w:r w:rsidR="002B5043" w:rsidRPr="005A4322">
        <w:t xml:space="preserve">). По разделу </w:t>
      </w:r>
      <w:r w:rsidR="002B5043" w:rsidRPr="005A4322">
        <w:rPr>
          <w:b/>
        </w:rPr>
        <w:t xml:space="preserve">«Социальная политика» - снижение на </w:t>
      </w:r>
      <w:r w:rsidR="003F318B" w:rsidRPr="005A4322">
        <w:rPr>
          <w:b/>
        </w:rPr>
        <w:t>46,2</w:t>
      </w:r>
      <w:r w:rsidR="002B5043" w:rsidRPr="005A4322">
        <w:rPr>
          <w:b/>
        </w:rPr>
        <w:t> %</w:t>
      </w:r>
      <w:r w:rsidR="002B5043" w:rsidRPr="005A4322">
        <w:t xml:space="preserve"> (</w:t>
      </w:r>
      <w:r w:rsidR="002B5043" w:rsidRPr="005A4322">
        <w:rPr>
          <w:b/>
        </w:rPr>
        <w:t xml:space="preserve">минус </w:t>
      </w:r>
      <w:r w:rsidR="003F318B" w:rsidRPr="005A4322">
        <w:rPr>
          <w:b/>
        </w:rPr>
        <w:t>3</w:t>
      </w:r>
      <w:r w:rsidR="002B5043" w:rsidRPr="005A4322">
        <w:rPr>
          <w:b/>
        </w:rPr>
        <w:t>3</w:t>
      </w:r>
      <w:r w:rsidR="003F318B" w:rsidRPr="005A4322">
        <w:rPr>
          <w:b/>
        </w:rPr>
        <w:t> 623,</w:t>
      </w:r>
      <w:r w:rsidR="008053A6" w:rsidRPr="005A4322">
        <w:rPr>
          <w:b/>
        </w:rPr>
        <w:t>4</w:t>
      </w:r>
      <w:r w:rsidR="002B5043" w:rsidRPr="005A4322">
        <w:rPr>
          <w:b/>
        </w:rPr>
        <w:t xml:space="preserve"> тыс. руб.</w:t>
      </w:r>
      <w:r w:rsidR="00BE6726" w:rsidRPr="005A4322">
        <w:t>).</w:t>
      </w:r>
    </w:p>
    <w:p w:rsidR="00B2649F" w:rsidRPr="005A4322" w:rsidRDefault="00556C6E" w:rsidP="006C764D">
      <w:pPr>
        <w:pStyle w:val="Style5"/>
        <w:spacing w:line="240" w:lineRule="auto"/>
      </w:pPr>
      <w:r w:rsidRPr="005A4322">
        <w:rPr>
          <w:b/>
        </w:rPr>
        <w:t xml:space="preserve">Около </w:t>
      </w:r>
      <w:r w:rsidR="00CB489C" w:rsidRPr="005A4322">
        <w:rPr>
          <w:b/>
        </w:rPr>
        <w:t>38,3</w:t>
      </w:r>
      <w:r w:rsidR="00886B9C" w:rsidRPr="005A4322">
        <w:rPr>
          <w:b/>
        </w:rPr>
        <w:t> </w:t>
      </w:r>
      <w:r w:rsidR="00044063" w:rsidRPr="005A4322">
        <w:rPr>
          <w:b/>
        </w:rPr>
        <w:t>%</w:t>
      </w:r>
      <w:r w:rsidR="00044063" w:rsidRPr="005A4322">
        <w:t xml:space="preserve"> (в прошлом году было </w:t>
      </w:r>
      <w:r w:rsidR="009867DA" w:rsidRPr="005A4322">
        <w:t>5</w:t>
      </w:r>
      <w:r w:rsidR="00D33FA1" w:rsidRPr="005A4322">
        <w:t>7,8 </w:t>
      </w:r>
      <w:r w:rsidR="00044063" w:rsidRPr="005A4322">
        <w:t xml:space="preserve">%) </w:t>
      </w:r>
      <w:r w:rsidR="00C84955" w:rsidRPr="005A4322">
        <w:t xml:space="preserve">(в абсолютной сумме </w:t>
      </w:r>
      <w:r w:rsidR="00CB489C" w:rsidRPr="005A4322">
        <w:t>553,9</w:t>
      </w:r>
      <w:r w:rsidR="001534A5" w:rsidRPr="005A4322">
        <w:t xml:space="preserve"> </w:t>
      </w:r>
      <w:r w:rsidR="00993D66" w:rsidRPr="005A4322">
        <w:t xml:space="preserve">млн. руб. против </w:t>
      </w:r>
      <w:r w:rsidR="003A6D13" w:rsidRPr="005A4322">
        <w:t>437,2</w:t>
      </w:r>
      <w:r w:rsidR="00C84955" w:rsidRPr="005A4322">
        <w:t xml:space="preserve"> млн. руб.</w:t>
      </w:r>
      <w:r w:rsidR="00FB0CF9" w:rsidRPr="005A4322">
        <w:t xml:space="preserve"> за первое полугодие 202</w:t>
      </w:r>
      <w:r w:rsidR="003A6D13" w:rsidRPr="005A4322">
        <w:t>4</w:t>
      </w:r>
      <w:r w:rsidR="00993D66" w:rsidRPr="005A4322">
        <w:t xml:space="preserve"> года</w:t>
      </w:r>
      <w:r w:rsidR="00821E2B" w:rsidRPr="005A4322">
        <w:t xml:space="preserve"> с ростом на </w:t>
      </w:r>
      <w:r w:rsidR="00BF4260" w:rsidRPr="005A4322">
        <w:t>2</w:t>
      </w:r>
      <w:r w:rsidR="00CB489C" w:rsidRPr="005A4322">
        <w:t>6,7 </w:t>
      </w:r>
      <w:r w:rsidR="00821E2B" w:rsidRPr="005A4322">
        <w:t>%</w:t>
      </w:r>
      <w:r w:rsidR="00C84955" w:rsidRPr="005A4322">
        <w:t>)</w:t>
      </w:r>
      <w:r w:rsidRPr="005A4322">
        <w:t xml:space="preserve"> расходов местного бюджета составили </w:t>
      </w:r>
      <w:r w:rsidRPr="005A4322">
        <w:rPr>
          <w:b/>
        </w:rPr>
        <w:t>расходы на оплату труда с начислениями</w:t>
      </w:r>
      <w:r w:rsidRPr="005A4322">
        <w:t xml:space="preserve"> работников муниципальных учреждений</w:t>
      </w:r>
      <w:r w:rsidR="00766097" w:rsidRPr="005A4322">
        <w:t>.</w:t>
      </w:r>
    </w:p>
    <w:p w:rsidR="00646548" w:rsidRPr="005A4322" w:rsidRDefault="00646548" w:rsidP="006C764D">
      <w:pPr>
        <w:pStyle w:val="Style5"/>
        <w:spacing w:line="240" w:lineRule="auto"/>
      </w:pPr>
      <w:r w:rsidRPr="005A4322">
        <w:rPr>
          <w:b/>
        </w:rPr>
        <w:t>Доля расходов на решение общегосударственных вопросов</w:t>
      </w:r>
      <w:r w:rsidRPr="005A4322">
        <w:t xml:space="preserve"> в общем объеме расходов местного бюд</w:t>
      </w:r>
      <w:r w:rsidR="003448F4" w:rsidRPr="005A4322">
        <w:t>жета по состоянию на 1 июля 202</w:t>
      </w:r>
      <w:r w:rsidR="00CB489C" w:rsidRPr="005A4322">
        <w:t>5</w:t>
      </w:r>
      <w:r w:rsidRPr="005A4322">
        <w:t xml:space="preserve"> года </w:t>
      </w:r>
      <w:r w:rsidR="00CB489C" w:rsidRPr="005A4322">
        <w:rPr>
          <w:b/>
        </w:rPr>
        <w:t>увеличилась</w:t>
      </w:r>
      <w:r w:rsidR="00F653A7" w:rsidRPr="005A4322">
        <w:rPr>
          <w:b/>
        </w:rPr>
        <w:t xml:space="preserve"> </w:t>
      </w:r>
      <w:r w:rsidRPr="005A4322">
        <w:rPr>
          <w:b/>
        </w:rPr>
        <w:t xml:space="preserve">по сравнению </w:t>
      </w:r>
      <w:r w:rsidR="003448F4" w:rsidRPr="005A4322">
        <w:rPr>
          <w:b/>
        </w:rPr>
        <w:t>с показателем за 6 месяцев 202</w:t>
      </w:r>
      <w:r w:rsidR="00CB489C" w:rsidRPr="005A4322">
        <w:rPr>
          <w:b/>
        </w:rPr>
        <w:t>4</w:t>
      </w:r>
      <w:r w:rsidRPr="005A4322">
        <w:rPr>
          <w:b/>
        </w:rPr>
        <w:t xml:space="preserve"> года</w:t>
      </w:r>
      <w:r w:rsidRPr="005A4322">
        <w:t xml:space="preserve">, </w:t>
      </w:r>
      <w:r w:rsidR="00F653A7" w:rsidRPr="005A4322">
        <w:rPr>
          <w:b/>
        </w:rPr>
        <w:t>и составила 8</w:t>
      </w:r>
      <w:r w:rsidR="00083A2E" w:rsidRPr="005A4322">
        <w:rPr>
          <w:b/>
        </w:rPr>
        <w:t>,</w:t>
      </w:r>
      <w:r w:rsidR="00CB489C" w:rsidRPr="005A4322">
        <w:rPr>
          <w:b/>
        </w:rPr>
        <w:t>2</w:t>
      </w:r>
      <w:r w:rsidRPr="005A4322">
        <w:rPr>
          <w:b/>
        </w:rPr>
        <w:t xml:space="preserve">% (против </w:t>
      </w:r>
      <w:r w:rsidR="00CB489C" w:rsidRPr="005A4322">
        <w:rPr>
          <w:b/>
        </w:rPr>
        <w:t>8</w:t>
      </w:r>
      <w:r w:rsidR="003448F4" w:rsidRPr="005A4322">
        <w:rPr>
          <w:b/>
        </w:rPr>
        <w:t>,4% в 202</w:t>
      </w:r>
      <w:r w:rsidR="00CB489C" w:rsidRPr="005A4322">
        <w:rPr>
          <w:b/>
        </w:rPr>
        <w:t>4</w:t>
      </w:r>
      <w:r w:rsidRPr="005A4322">
        <w:rPr>
          <w:b/>
        </w:rPr>
        <w:t xml:space="preserve"> году). В абсолютной сумме при исполнении годовых бюджетных назначений на </w:t>
      </w:r>
      <w:r w:rsidR="00CB489C" w:rsidRPr="005A4322">
        <w:rPr>
          <w:b/>
        </w:rPr>
        <w:t>55,5 </w:t>
      </w:r>
      <w:r w:rsidRPr="005A4322">
        <w:rPr>
          <w:b/>
        </w:rPr>
        <w:t xml:space="preserve">% (в прошлом году было исполнение - на </w:t>
      </w:r>
      <w:r w:rsidR="003448F4" w:rsidRPr="005A4322">
        <w:rPr>
          <w:b/>
        </w:rPr>
        <w:t>4</w:t>
      </w:r>
      <w:r w:rsidR="00CB489C" w:rsidRPr="005A4322">
        <w:rPr>
          <w:b/>
        </w:rPr>
        <w:t>3,7 </w:t>
      </w:r>
      <w:r w:rsidRPr="005A4322">
        <w:rPr>
          <w:b/>
        </w:rPr>
        <w:t xml:space="preserve">%) </w:t>
      </w:r>
      <w:r w:rsidR="00F653A7" w:rsidRPr="005A4322">
        <w:rPr>
          <w:b/>
        </w:rPr>
        <w:t>у</w:t>
      </w:r>
      <w:r w:rsidR="00CB489C" w:rsidRPr="005A4322">
        <w:rPr>
          <w:b/>
        </w:rPr>
        <w:t>величились</w:t>
      </w:r>
      <w:r w:rsidRPr="005A4322">
        <w:rPr>
          <w:b/>
        </w:rPr>
        <w:t xml:space="preserve"> с </w:t>
      </w:r>
      <w:r w:rsidR="00CB489C" w:rsidRPr="005A4322">
        <w:rPr>
          <w:b/>
        </w:rPr>
        <w:t>63 688,8</w:t>
      </w:r>
      <w:r w:rsidR="00083A2E" w:rsidRPr="005A4322">
        <w:rPr>
          <w:b/>
        </w:rPr>
        <w:t xml:space="preserve"> тыс. руб. за 6 меся</w:t>
      </w:r>
      <w:r w:rsidR="003448F4" w:rsidRPr="005A4322">
        <w:rPr>
          <w:b/>
        </w:rPr>
        <w:t>цев 202</w:t>
      </w:r>
      <w:r w:rsidR="00CB489C" w:rsidRPr="005A4322">
        <w:rPr>
          <w:b/>
        </w:rPr>
        <w:t>4</w:t>
      </w:r>
      <w:r w:rsidRPr="005A4322">
        <w:rPr>
          <w:b/>
        </w:rPr>
        <w:t xml:space="preserve"> года до </w:t>
      </w:r>
      <w:r w:rsidR="00CB489C" w:rsidRPr="005A4322">
        <w:rPr>
          <w:b/>
        </w:rPr>
        <w:t>91 414,7</w:t>
      </w:r>
      <w:r w:rsidRPr="005A4322">
        <w:rPr>
          <w:b/>
        </w:rPr>
        <w:t xml:space="preserve"> тыс. руб. за аналогичный пер</w:t>
      </w:r>
      <w:r w:rsidR="00CB489C" w:rsidRPr="005A4322">
        <w:rPr>
          <w:b/>
        </w:rPr>
        <w:t xml:space="preserve">иод текущего года, то есть </w:t>
      </w:r>
      <w:proofErr w:type="gramStart"/>
      <w:r w:rsidRPr="005A4322">
        <w:rPr>
          <w:b/>
        </w:rPr>
        <w:t>на</w:t>
      </w:r>
      <w:proofErr w:type="gramEnd"/>
      <w:r w:rsidRPr="005A4322">
        <w:rPr>
          <w:b/>
        </w:rPr>
        <w:t xml:space="preserve"> </w:t>
      </w:r>
      <w:r w:rsidR="00CB489C" w:rsidRPr="005A4322">
        <w:rPr>
          <w:b/>
        </w:rPr>
        <w:t>27 725,9</w:t>
      </w:r>
      <w:r w:rsidRPr="005A4322">
        <w:rPr>
          <w:b/>
        </w:rPr>
        <w:t xml:space="preserve"> тыс. руб. или на </w:t>
      </w:r>
      <w:r w:rsidR="00CB489C" w:rsidRPr="005A4322">
        <w:rPr>
          <w:b/>
        </w:rPr>
        <w:t>43,5 </w:t>
      </w:r>
      <w:r w:rsidRPr="005A4322">
        <w:rPr>
          <w:b/>
        </w:rPr>
        <w:t>%.</w:t>
      </w:r>
    </w:p>
    <w:p w:rsidR="003516F5" w:rsidRPr="005A4322" w:rsidRDefault="00646548" w:rsidP="006C764D">
      <w:pPr>
        <w:pStyle w:val="Style5"/>
        <w:spacing w:line="240" w:lineRule="auto"/>
        <w:rPr>
          <w:b/>
          <w:u w:val="single"/>
        </w:rPr>
      </w:pPr>
      <w:proofErr w:type="gramStart"/>
      <w:r w:rsidRPr="005A4322">
        <w:rPr>
          <w:b/>
        </w:rPr>
        <w:t>Расходы на содержание непосредственно органов местного самоуп</w:t>
      </w:r>
      <w:r w:rsidR="003448F4" w:rsidRPr="005A4322">
        <w:rPr>
          <w:b/>
        </w:rPr>
        <w:t>равления за отчетный период 202</w:t>
      </w:r>
      <w:r w:rsidR="00CB489C" w:rsidRPr="005A4322">
        <w:rPr>
          <w:b/>
        </w:rPr>
        <w:t>5</w:t>
      </w:r>
      <w:r w:rsidRPr="005A4322">
        <w:rPr>
          <w:b/>
        </w:rPr>
        <w:t xml:space="preserve"> года составили </w:t>
      </w:r>
      <w:r w:rsidR="00187CB1" w:rsidRPr="005A4322">
        <w:rPr>
          <w:b/>
        </w:rPr>
        <w:t>41 713,6</w:t>
      </w:r>
      <w:r w:rsidR="003516F5" w:rsidRPr="005A4322">
        <w:rPr>
          <w:b/>
        </w:rPr>
        <w:t xml:space="preserve"> </w:t>
      </w:r>
      <w:r w:rsidRPr="005A4322">
        <w:rPr>
          <w:b/>
        </w:rPr>
        <w:t>тыс. руб</w:t>
      </w:r>
      <w:r w:rsidRPr="005A4322">
        <w:t xml:space="preserve">. против </w:t>
      </w:r>
      <w:r w:rsidR="00D33FA1" w:rsidRPr="005A4322">
        <w:t>38 774,1 тыс. руб.</w:t>
      </w:r>
      <w:r w:rsidRPr="005A4322">
        <w:t xml:space="preserve"> в прошлом году или </w:t>
      </w:r>
      <w:r w:rsidR="00187CB1" w:rsidRPr="005A4322">
        <w:t>3,7 </w:t>
      </w:r>
      <w:r w:rsidRPr="005A4322">
        <w:t>% от в</w:t>
      </w:r>
      <w:r w:rsidR="003448F4" w:rsidRPr="005A4322">
        <w:t>сех исполненных расходов (в 202</w:t>
      </w:r>
      <w:r w:rsidR="00187CB1" w:rsidRPr="005A4322">
        <w:t>4</w:t>
      </w:r>
      <w:r w:rsidR="003448F4" w:rsidRPr="005A4322">
        <w:t xml:space="preserve"> году было 5,</w:t>
      </w:r>
      <w:r w:rsidR="00187CB1" w:rsidRPr="005A4322">
        <w:t>1 </w:t>
      </w:r>
      <w:r w:rsidRPr="005A4322">
        <w:t xml:space="preserve">%), и исполнены в целом на </w:t>
      </w:r>
      <w:r w:rsidR="003516F5" w:rsidRPr="005A4322">
        <w:t>4</w:t>
      </w:r>
      <w:r w:rsidR="00187CB1" w:rsidRPr="005A4322">
        <w:t>9,6 </w:t>
      </w:r>
      <w:r w:rsidRPr="005A4322">
        <w:t xml:space="preserve">% </w:t>
      </w:r>
      <w:r w:rsidRPr="005A4322">
        <w:rPr>
          <w:b/>
        </w:rPr>
        <w:t>к</w:t>
      </w:r>
      <w:r w:rsidRPr="005A4322">
        <w:t xml:space="preserve"> годовым бюджетным назначениям</w:t>
      </w:r>
      <w:r w:rsidR="00187CB1" w:rsidRPr="005A4322">
        <w:t xml:space="preserve"> (84 177,3 тыс. руб.)</w:t>
      </w:r>
      <w:r w:rsidRPr="005A4322">
        <w:t xml:space="preserve"> (при общем исполнении по расходам на </w:t>
      </w:r>
      <w:r w:rsidR="00F653A7" w:rsidRPr="005A4322">
        <w:t>43,</w:t>
      </w:r>
      <w:r w:rsidR="00187CB1" w:rsidRPr="005A4322">
        <w:t>5</w:t>
      </w:r>
      <w:r w:rsidRPr="005A4322">
        <w:t xml:space="preserve">%), </w:t>
      </w:r>
      <w:r w:rsidR="0003636E" w:rsidRPr="005A4322">
        <w:rPr>
          <w:b/>
          <w:u w:val="single"/>
        </w:rPr>
        <w:t>с</w:t>
      </w:r>
      <w:r w:rsidRPr="005A4322">
        <w:rPr>
          <w:b/>
          <w:u w:val="single"/>
        </w:rPr>
        <w:t xml:space="preserve"> ростом к</w:t>
      </w:r>
      <w:proofErr w:type="gramEnd"/>
      <w:r w:rsidRPr="005A4322">
        <w:rPr>
          <w:b/>
          <w:u w:val="single"/>
        </w:rPr>
        <w:t xml:space="preserve"> показателям аналогичного периода 202</w:t>
      </w:r>
      <w:r w:rsidR="00187CB1" w:rsidRPr="005A4322">
        <w:rPr>
          <w:b/>
          <w:u w:val="single"/>
        </w:rPr>
        <w:t>4</w:t>
      </w:r>
      <w:r w:rsidRPr="005A4322">
        <w:rPr>
          <w:b/>
          <w:u w:val="single"/>
        </w:rPr>
        <w:t xml:space="preserve"> года на </w:t>
      </w:r>
      <w:r w:rsidR="000941E7" w:rsidRPr="005A4322">
        <w:rPr>
          <w:b/>
          <w:u w:val="single"/>
        </w:rPr>
        <w:t>7,6 </w:t>
      </w:r>
      <w:r w:rsidRPr="005A4322">
        <w:rPr>
          <w:b/>
          <w:u w:val="single"/>
        </w:rPr>
        <w:t>% (</w:t>
      </w:r>
      <w:r w:rsidR="003516F5" w:rsidRPr="005A4322">
        <w:rPr>
          <w:b/>
          <w:u w:val="single"/>
        </w:rPr>
        <w:t xml:space="preserve">в абсолютной сумме </w:t>
      </w:r>
      <w:r w:rsidRPr="005A4322">
        <w:rPr>
          <w:b/>
          <w:u w:val="single"/>
        </w:rPr>
        <w:t xml:space="preserve">плюс </w:t>
      </w:r>
      <w:r w:rsidR="000941E7" w:rsidRPr="005A4322">
        <w:rPr>
          <w:b/>
          <w:u w:val="single"/>
        </w:rPr>
        <w:t>2 939,5</w:t>
      </w:r>
      <w:r w:rsidR="003516F5" w:rsidRPr="005A4322">
        <w:rPr>
          <w:b/>
          <w:u w:val="single"/>
        </w:rPr>
        <w:t xml:space="preserve"> тыс. руб.).</w:t>
      </w:r>
    </w:p>
    <w:p w:rsidR="00646548" w:rsidRPr="005A4322" w:rsidRDefault="00646548" w:rsidP="006C764D">
      <w:pPr>
        <w:pStyle w:val="Style5"/>
        <w:spacing w:line="240" w:lineRule="auto"/>
        <w:rPr>
          <w:b/>
          <w:u w:val="single"/>
        </w:rPr>
      </w:pPr>
      <w:proofErr w:type="gramStart"/>
      <w:r w:rsidRPr="005A4322">
        <w:rPr>
          <w:b/>
          <w:u w:val="single"/>
        </w:rPr>
        <w:t xml:space="preserve">При этом необходимо </w:t>
      </w:r>
      <w:r w:rsidR="002C0FCF" w:rsidRPr="005A4322">
        <w:rPr>
          <w:b/>
          <w:u w:val="single"/>
        </w:rPr>
        <w:t>отметить в отчетном периоде 202</w:t>
      </w:r>
      <w:r w:rsidR="00E85512" w:rsidRPr="005A4322">
        <w:rPr>
          <w:b/>
          <w:u w:val="single"/>
        </w:rPr>
        <w:t>5</w:t>
      </w:r>
      <w:r w:rsidRPr="005A4322">
        <w:rPr>
          <w:b/>
          <w:u w:val="single"/>
        </w:rPr>
        <w:t xml:space="preserve"> года увеличение фонда оплаты труда сотрудников органов местного самоуправления (с учетом расходов органов управления во всех разделах бюджета) – с </w:t>
      </w:r>
      <w:r w:rsidR="00E85512" w:rsidRPr="005A4322">
        <w:rPr>
          <w:b/>
          <w:u w:val="single"/>
        </w:rPr>
        <w:t>29 540,2</w:t>
      </w:r>
      <w:r w:rsidR="001318C6" w:rsidRPr="005A4322">
        <w:rPr>
          <w:b/>
          <w:u w:val="single"/>
        </w:rPr>
        <w:t xml:space="preserve"> </w:t>
      </w:r>
      <w:r w:rsidRPr="005A4322">
        <w:rPr>
          <w:b/>
          <w:u w:val="single"/>
        </w:rPr>
        <w:t>тыс. руб.</w:t>
      </w:r>
      <w:r w:rsidR="00FF70F6" w:rsidRPr="005A4322">
        <w:rPr>
          <w:b/>
          <w:u w:val="single"/>
        </w:rPr>
        <w:t xml:space="preserve"> </w:t>
      </w:r>
      <w:r w:rsidRPr="005A4322">
        <w:rPr>
          <w:b/>
          <w:u w:val="single"/>
        </w:rPr>
        <w:t xml:space="preserve">за </w:t>
      </w:r>
      <w:r w:rsidR="001318C6" w:rsidRPr="005A4322">
        <w:rPr>
          <w:b/>
          <w:u w:val="single"/>
        </w:rPr>
        <w:t>6 месяцев</w:t>
      </w:r>
      <w:r w:rsidR="0003636E" w:rsidRPr="005A4322">
        <w:rPr>
          <w:b/>
          <w:u w:val="single"/>
        </w:rPr>
        <w:t xml:space="preserve"> 202</w:t>
      </w:r>
      <w:r w:rsidR="00FF70F6" w:rsidRPr="005A4322">
        <w:rPr>
          <w:b/>
          <w:u w:val="single"/>
        </w:rPr>
        <w:t>4</w:t>
      </w:r>
      <w:r w:rsidRPr="005A4322">
        <w:rPr>
          <w:b/>
          <w:u w:val="single"/>
        </w:rPr>
        <w:t xml:space="preserve"> года до  </w:t>
      </w:r>
      <w:r w:rsidR="00FF70F6" w:rsidRPr="005A4322">
        <w:rPr>
          <w:b/>
          <w:u w:val="single"/>
        </w:rPr>
        <w:t>35 498,2</w:t>
      </w:r>
      <w:r w:rsidRPr="005A4322">
        <w:rPr>
          <w:b/>
          <w:u w:val="single"/>
        </w:rPr>
        <w:t xml:space="preserve"> т</w:t>
      </w:r>
      <w:r w:rsidR="001318C6" w:rsidRPr="005A4322">
        <w:rPr>
          <w:b/>
          <w:u w:val="single"/>
        </w:rPr>
        <w:t>ыс. руб. за 6 месяцев</w:t>
      </w:r>
      <w:r w:rsidR="0003636E" w:rsidRPr="005A4322">
        <w:rPr>
          <w:b/>
          <w:u w:val="single"/>
        </w:rPr>
        <w:t xml:space="preserve"> 202</w:t>
      </w:r>
      <w:r w:rsidR="00FF70F6" w:rsidRPr="005A4322">
        <w:rPr>
          <w:b/>
          <w:u w:val="single"/>
        </w:rPr>
        <w:t>5 года</w:t>
      </w:r>
      <w:r w:rsidRPr="005A4322">
        <w:rPr>
          <w:b/>
          <w:u w:val="single"/>
        </w:rPr>
        <w:t xml:space="preserve">, то есть на </w:t>
      </w:r>
      <w:r w:rsidR="00F568F9" w:rsidRPr="005A4322">
        <w:rPr>
          <w:b/>
          <w:u w:val="single"/>
        </w:rPr>
        <w:t>20,2 </w:t>
      </w:r>
      <w:r w:rsidRPr="005A4322">
        <w:rPr>
          <w:b/>
          <w:u w:val="single"/>
        </w:rPr>
        <w:t xml:space="preserve">% и в абсолютной сумме на </w:t>
      </w:r>
      <w:r w:rsidR="008608E1" w:rsidRPr="005A4322">
        <w:rPr>
          <w:b/>
          <w:u w:val="single"/>
        </w:rPr>
        <w:t>5 958,0</w:t>
      </w:r>
      <w:r w:rsidRPr="005A4322">
        <w:rPr>
          <w:b/>
          <w:u w:val="single"/>
        </w:rPr>
        <w:t xml:space="preserve"> тыс. руб.</w:t>
      </w:r>
      <w:r w:rsidR="00F062DC" w:rsidRPr="005A4322">
        <w:rPr>
          <w:b/>
          <w:u w:val="single"/>
        </w:rPr>
        <w:t xml:space="preserve"> больше.</w:t>
      </w:r>
      <w:proofErr w:type="gramEnd"/>
    </w:p>
    <w:p w:rsidR="00646548" w:rsidRPr="005A4322" w:rsidRDefault="00646548" w:rsidP="006C764D">
      <w:pPr>
        <w:widowControl/>
        <w:ind w:firstLine="691"/>
        <w:jc w:val="both"/>
        <w:rPr>
          <w:b/>
          <w:u w:val="single"/>
        </w:rPr>
      </w:pPr>
      <w:proofErr w:type="gramStart"/>
      <w:r w:rsidRPr="005A4322">
        <w:rPr>
          <w:b/>
          <w:u w:val="single"/>
        </w:rPr>
        <w:t>Расходы непосредственно на содержание органов местного самоуправления муниципального района (лимитиру</w:t>
      </w:r>
      <w:r w:rsidR="003448F4" w:rsidRPr="005A4322">
        <w:rPr>
          <w:b/>
          <w:u w:val="single"/>
        </w:rPr>
        <w:t>емые расходы) по бюджету на 202</w:t>
      </w:r>
      <w:r w:rsidR="008608E1" w:rsidRPr="005A4322">
        <w:rPr>
          <w:b/>
          <w:u w:val="single"/>
        </w:rPr>
        <w:t>5</w:t>
      </w:r>
      <w:r w:rsidRPr="005A4322">
        <w:rPr>
          <w:b/>
          <w:u w:val="single"/>
        </w:rPr>
        <w:t xml:space="preserve"> год (в </w:t>
      </w:r>
      <w:r w:rsidR="003448F4" w:rsidRPr="005A4322">
        <w:rPr>
          <w:b/>
          <w:u w:val="single"/>
        </w:rPr>
        <w:t xml:space="preserve">редакции решения Совета от </w:t>
      </w:r>
      <w:r w:rsidR="008608E1" w:rsidRPr="005A4322">
        <w:rPr>
          <w:b/>
          <w:u w:val="single"/>
        </w:rPr>
        <w:t>18</w:t>
      </w:r>
      <w:r w:rsidR="003448F4" w:rsidRPr="005A4322">
        <w:rPr>
          <w:b/>
          <w:u w:val="single"/>
        </w:rPr>
        <w:t xml:space="preserve"> июня 202</w:t>
      </w:r>
      <w:r w:rsidR="008608E1" w:rsidRPr="005A4322">
        <w:rPr>
          <w:b/>
          <w:u w:val="single"/>
        </w:rPr>
        <w:t>5</w:t>
      </w:r>
      <w:r w:rsidR="003448F4" w:rsidRPr="005A4322">
        <w:rPr>
          <w:b/>
          <w:u w:val="single"/>
        </w:rPr>
        <w:t xml:space="preserve"> года №</w:t>
      </w:r>
      <w:r w:rsidR="008608E1" w:rsidRPr="005A4322">
        <w:rPr>
          <w:b/>
          <w:u w:val="single"/>
        </w:rPr>
        <w:t> 441</w:t>
      </w:r>
      <w:r w:rsidRPr="005A4322">
        <w:rPr>
          <w:b/>
          <w:u w:val="single"/>
        </w:rPr>
        <w:t xml:space="preserve">) составляют </w:t>
      </w:r>
      <w:r w:rsidR="002C0FCF" w:rsidRPr="005A4322">
        <w:rPr>
          <w:b/>
          <w:u w:val="single"/>
        </w:rPr>
        <w:t>8</w:t>
      </w:r>
      <w:r w:rsidR="008608E1" w:rsidRPr="005A4322">
        <w:rPr>
          <w:b/>
          <w:u w:val="single"/>
        </w:rPr>
        <w:t>4 177,3</w:t>
      </w:r>
      <w:r w:rsidRPr="005A4322">
        <w:rPr>
          <w:b/>
          <w:u w:val="single"/>
        </w:rPr>
        <w:t xml:space="preserve"> тыс. руб</w:t>
      </w:r>
      <w:r w:rsidRPr="005A4322">
        <w:rPr>
          <w:b/>
        </w:rPr>
        <w:t xml:space="preserve">. (без учета межбюджетных трансфертов сельских поселений по переданным полномочиям внешнего финансового контроля в сумме </w:t>
      </w:r>
      <w:r w:rsidR="008608E1" w:rsidRPr="005A4322">
        <w:rPr>
          <w:b/>
        </w:rPr>
        <w:t>867,0</w:t>
      </w:r>
      <w:r w:rsidRPr="005A4322">
        <w:rPr>
          <w:b/>
        </w:rPr>
        <w:t xml:space="preserve"> тыс. руб. и внутреннего финансового контроля в сумме </w:t>
      </w:r>
      <w:r w:rsidR="008608E1" w:rsidRPr="005A4322">
        <w:rPr>
          <w:b/>
        </w:rPr>
        <w:t>162,2</w:t>
      </w:r>
      <w:r w:rsidRPr="005A4322">
        <w:rPr>
          <w:b/>
        </w:rPr>
        <w:t xml:space="preserve"> тыс. руб.) и </w:t>
      </w:r>
      <w:r w:rsidRPr="005A4322">
        <w:rPr>
          <w:b/>
          <w:u w:val="single"/>
        </w:rPr>
        <w:t>не превышает</w:t>
      </w:r>
      <w:proofErr w:type="gramEnd"/>
      <w:r w:rsidRPr="005A4322">
        <w:rPr>
          <w:b/>
          <w:u w:val="single"/>
        </w:rPr>
        <w:t xml:space="preserve"> </w:t>
      </w:r>
      <w:proofErr w:type="gramStart"/>
      <w:r w:rsidRPr="005A4322">
        <w:rPr>
          <w:b/>
          <w:u w:val="single"/>
        </w:rPr>
        <w:t>установленный</w:t>
      </w:r>
      <w:r w:rsidR="008608E1" w:rsidRPr="005A4322">
        <w:rPr>
          <w:b/>
          <w:u w:val="single"/>
        </w:rPr>
        <w:t xml:space="preserve"> на 2025 год</w:t>
      </w:r>
      <w:r w:rsidRPr="005A4322">
        <w:rPr>
          <w:b/>
          <w:u w:val="single"/>
        </w:rPr>
        <w:t xml:space="preserve"> в соответствии с пунктом 2 статьи 136 Бюджетного кодекса норматив (</w:t>
      </w:r>
      <w:r w:rsidR="002C0FCF" w:rsidRPr="005A4322">
        <w:rPr>
          <w:b/>
          <w:u w:val="single"/>
        </w:rPr>
        <w:t>98,</w:t>
      </w:r>
      <w:r w:rsidR="008608E1" w:rsidRPr="005A4322">
        <w:rPr>
          <w:b/>
          <w:u w:val="single"/>
        </w:rPr>
        <w:t>36 </w:t>
      </w:r>
      <w:r w:rsidRPr="005A4322">
        <w:rPr>
          <w:b/>
          <w:u w:val="single"/>
        </w:rPr>
        <w:t xml:space="preserve">% от норматива) формирования расходов на оплату труда выборных должностных лиц местного самоуправления, муниципальных служащих и содержание органов местного самоуправления, в соответствии </w:t>
      </w:r>
      <w:r w:rsidR="003A1150" w:rsidRPr="005A4322">
        <w:rPr>
          <w:b/>
          <w:u w:val="single"/>
        </w:rPr>
        <w:t>с постановлением главы админист</w:t>
      </w:r>
      <w:r w:rsidR="00D755B7" w:rsidRPr="005A4322">
        <w:rPr>
          <w:b/>
          <w:u w:val="single"/>
        </w:rPr>
        <w:t>рации Краснодарского края от 1</w:t>
      </w:r>
      <w:r w:rsidR="008608E1" w:rsidRPr="005A4322">
        <w:rPr>
          <w:b/>
          <w:u w:val="single"/>
        </w:rPr>
        <w:t>1</w:t>
      </w:r>
      <w:r w:rsidR="00D755B7" w:rsidRPr="005A4322">
        <w:rPr>
          <w:b/>
          <w:u w:val="single"/>
        </w:rPr>
        <w:t>.</w:t>
      </w:r>
      <w:r w:rsidR="008608E1" w:rsidRPr="005A4322">
        <w:rPr>
          <w:b/>
          <w:u w:val="single"/>
        </w:rPr>
        <w:t>09</w:t>
      </w:r>
      <w:r w:rsidR="00D755B7" w:rsidRPr="005A4322">
        <w:rPr>
          <w:b/>
          <w:u w:val="single"/>
        </w:rPr>
        <w:t>.2024 г. №</w:t>
      </w:r>
      <w:r w:rsidR="00886B9C" w:rsidRPr="005A4322">
        <w:rPr>
          <w:b/>
          <w:u w:val="single"/>
        </w:rPr>
        <w:t> </w:t>
      </w:r>
      <w:r w:rsidR="008608E1" w:rsidRPr="005A4322">
        <w:rPr>
          <w:b/>
          <w:u w:val="single"/>
        </w:rPr>
        <w:t>593</w:t>
      </w:r>
      <w:r w:rsidR="003A1150" w:rsidRPr="005A4322">
        <w:rPr>
          <w:b/>
          <w:u w:val="single"/>
        </w:rPr>
        <w:t xml:space="preserve"> </w:t>
      </w:r>
      <w:r w:rsidR="00D755B7" w:rsidRPr="005A4322">
        <w:rPr>
          <w:b/>
          <w:u w:val="single"/>
        </w:rPr>
        <w:t>в размере 8</w:t>
      </w:r>
      <w:r w:rsidR="008608E1" w:rsidRPr="005A4322">
        <w:rPr>
          <w:b/>
          <w:u w:val="single"/>
        </w:rPr>
        <w:t>5 585,0</w:t>
      </w:r>
      <w:r w:rsidR="00D755B7" w:rsidRPr="005A4322">
        <w:rPr>
          <w:b/>
          <w:u w:val="single"/>
        </w:rPr>
        <w:t xml:space="preserve"> тыс. руб</w:t>
      </w:r>
      <w:r w:rsidR="008608E1" w:rsidRPr="005A4322">
        <w:rPr>
          <w:b/>
          <w:u w:val="single"/>
        </w:rPr>
        <w:t>.</w:t>
      </w:r>
      <w:r w:rsidR="003448F4" w:rsidRPr="005A4322">
        <w:rPr>
          <w:b/>
          <w:u w:val="single"/>
        </w:rPr>
        <w:t xml:space="preserve"> против норматива в сумме </w:t>
      </w:r>
      <w:r w:rsidR="008608E1" w:rsidRPr="005A4322">
        <w:rPr>
          <w:b/>
          <w:u w:val="single"/>
        </w:rPr>
        <w:t>83 774,0 тыс. руб</w:t>
      </w:r>
      <w:proofErr w:type="gramEnd"/>
      <w:r w:rsidR="008608E1" w:rsidRPr="005A4322">
        <w:rPr>
          <w:b/>
          <w:u w:val="single"/>
        </w:rPr>
        <w:t xml:space="preserve">. </w:t>
      </w:r>
      <w:r w:rsidR="003448F4" w:rsidRPr="005A4322">
        <w:rPr>
          <w:b/>
          <w:u w:val="single"/>
        </w:rPr>
        <w:t>на 202</w:t>
      </w:r>
      <w:r w:rsidR="008608E1" w:rsidRPr="005A4322">
        <w:rPr>
          <w:b/>
          <w:u w:val="single"/>
        </w:rPr>
        <w:t>4</w:t>
      </w:r>
      <w:r w:rsidR="003448F4" w:rsidRPr="005A4322">
        <w:rPr>
          <w:b/>
          <w:u w:val="single"/>
        </w:rPr>
        <w:t xml:space="preserve"> год или с ростом на </w:t>
      </w:r>
      <w:r w:rsidR="008608E1" w:rsidRPr="005A4322">
        <w:rPr>
          <w:b/>
          <w:u w:val="single"/>
        </w:rPr>
        <w:t>2,2 </w:t>
      </w:r>
      <w:r w:rsidR="003448F4" w:rsidRPr="005A4322">
        <w:rPr>
          <w:b/>
          <w:u w:val="single"/>
        </w:rPr>
        <w:t>%.</w:t>
      </w:r>
    </w:p>
    <w:p w:rsidR="00950E3F" w:rsidRPr="005A4322" w:rsidRDefault="00DA0ECC" w:rsidP="008913F9">
      <w:pPr>
        <w:pStyle w:val="Style5"/>
        <w:spacing w:before="100" w:beforeAutospacing="1" w:after="100" w:afterAutospacing="1" w:line="240" w:lineRule="auto"/>
        <w:ind w:firstLine="709"/>
        <w:jc w:val="center"/>
        <w:rPr>
          <w:b/>
          <w:bCs/>
        </w:rPr>
      </w:pPr>
      <w:r w:rsidRPr="005A4322">
        <w:rPr>
          <w:b/>
          <w:bCs/>
        </w:rPr>
        <w:t>4.1</w:t>
      </w:r>
      <w:r w:rsidR="00950E3F" w:rsidRPr="005A4322">
        <w:rPr>
          <w:b/>
          <w:bCs/>
        </w:rPr>
        <w:t xml:space="preserve"> Расходы бюджета по разделу классификации бюджетных расходов «Межбюджетные трансферты»</w:t>
      </w:r>
      <w:r w:rsidR="008913F9" w:rsidRPr="005A4322">
        <w:rPr>
          <w:b/>
          <w:bCs/>
        </w:rPr>
        <w:t>.</w:t>
      </w:r>
    </w:p>
    <w:p w:rsidR="00A321E6" w:rsidRPr="005A4322" w:rsidRDefault="009523E3" w:rsidP="006C764D">
      <w:pPr>
        <w:pStyle w:val="Style5"/>
        <w:spacing w:line="240" w:lineRule="auto"/>
        <w:rPr>
          <w:b/>
        </w:rPr>
      </w:pPr>
      <w:r w:rsidRPr="005A4322">
        <w:t>Расходы районного бюджета по разделу классификации расходов «Межбюджетные тра</w:t>
      </w:r>
      <w:r w:rsidR="00A321E6" w:rsidRPr="005A4322">
        <w:t>нсферты» за отчетный период 202</w:t>
      </w:r>
      <w:r w:rsidR="00B96F1D" w:rsidRPr="005A4322">
        <w:t>5</w:t>
      </w:r>
      <w:r w:rsidRPr="005A4322">
        <w:t xml:space="preserve"> года составили </w:t>
      </w:r>
      <w:r w:rsidR="00B96F1D" w:rsidRPr="005A4322">
        <w:t>36 911,3</w:t>
      </w:r>
      <w:r w:rsidRPr="005A4322">
        <w:t xml:space="preserve"> тыс. руб. или </w:t>
      </w:r>
      <w:r w:rsidR="00B96F1D" w:rsidRPr="005A4322">
        <w:t>1,4 </w:t>
      </w:r>
      <w:r w:rsidRPr="005A4322">
        <w:t xml:space="preserve">% от всех расходов районного бюджета (против </w:t>
      </w:r>
      <w:r w:rsidR="00B96F1D" w:rsidRPr="005A4322">
        <w:t>28 660,0 тыс. руб. или 3,8 %</w:t>
      </w:r>
      <w:r w:rsidRPr="005A4322">
        <w:t xml:space="preserve"> за 6 месяцев прошлого года). Данные расходы исполнены на </w:t>
      </w:r>
      <w:r w:rsidR="00B96F1D" w:rsidRPr="005A4322">
        <w:t>64,2 </w:t>
      </w:r>
      <w:r w:rsidRPr="005A4322">
        <w:t>% годовых бюджетны</w:t>
      </w:r>
      <w:r w:rsidR="00A321E6" w:rsidRPr="005A4322">
        <w:t>х назначений (</w:t>
      </w:r>
      <w:r w:rsidR="00B96F1D" w:rsidRPr="005A4322">
        <w:t>74,1</w:t>
      </w:r>
      <w:r w:rsidR="00A321E6" w:rsidRPr="005A4322">
        <w:t xml:space="preserve"> % было в 202</w:t>
      </w:r>
      <w:r w:rsidR="00B96F1D" w:rsidRPr="005A4322">
        <w:t>4</w:t>
      </w:r>
      <w:r w:rsidRPr="005A4322">
        <w:t xml:space="preserve"> году). </w:t>
      </w:r>
      <w:r w:rsidRPr="005A4322">
        <w:rPr>
          <w:b/>
        </w:rPr>
        <w:t>Обязательства</w:t>
      </w:r>
      <w:r w:rsidRPr="005A4322">
        <w:t xml:space="preserve"> </w:t>
      </w:r>
      <w:r w:rsidRPr="005A4322">
        <w:rPr>
          <w:b/>
        </w:rPr>
        <w:t xml:space="preserve">районного бюджета по предоставлению дотаций на выравнивание уровня бюджетной </w:t>
      </w:r>
      <w:r w:rsidR="00A321E6" w:rsidRPr="005A4322">
        <w:rPr>
          <w:b/>
        </w:rPr>
        <w:t>обеспеченности за 6 месяцев 202</w:t>
      </w:r>
      <w:r w:rsidR="00B96F1D" w:rsidRPr="005A4322">
        <w:rPr>
          <w:b/>
        </w:rPr>
        <w:t>5</w:t>
      </w:r>
      <w:r w:rsidRPr="005A4322">
        <w:rPr>
          <w:b/>
        </w:rPr>
        <w:t xml:space="preserve"> года исполнены в полном объеме</w:t>
      </w:r>
      <w:r w:rsidR="00A321E6" w:rsidRPr="005A4322">
        <w:rPr>
          <w:b/>
        </w:rPr>
        <w:t xml:space="preserve"> – в общей сумме </w:t>
      </w:r>
      <w:r w:rsidR="00B96F1D" w:rsidRPr="005A4322">
        <w:rPr>
          <w:b/>
        </w:rPr>
        <w:t>10 320,7</w:t>
      </w:r>
      <w:r w:rsidR="00A321E6" w:rsidRPr="005A4322">
        <w:rPr>
          <w:b/>
        </w:rPr>
        <w:t xml:space="preserve"> тыс. руб. или на 5</w:t>
      </w:r>
      <w:r w:rsidR="00B96F1D" w:rsidRPr="005A4322">
        <w:rPr>
          <w:b/>
        </w:rPr>
        <w:t>1,6 </w:t>
      </w:r>
      <w:r w:rsidR="00A321E6" w:rsidRPr="005A4322">
        <w:rPr>
          <w:b/>
        </w:rPr>
        <w:t>% годовых бюджетных назначений</w:t>
      </w:r>
      <w:r w:rsidR="00B96F1D" w:rsidRPr="005A4322">
        <w:rPr>
          <w:b/>
        </w:rPr>
        <w:t xml:space="preserve">. </w:t>
      </w:r>
      <w:proofErr w:type="gramStart"/>
      <w:r w:rsidR="00B96F1D" w:rsidRPr="005A4322">
        <w:rPr>
          <w:b/>
        </w:rPr>
        <w:t xml:space="preserve">Досрочно перечислена дотация Веселовскому сельскому поселению в сумме 232,2 тыс. руб. (постановление администрации муниципального образования </w:t>
      </w:r>
      <w:r w:rsidR="00B96F1D" w:rsidRPr="005A4322">
        <w:rPr>
          <w:b/>
        </w:rPr>
        <w:lastRenderedPageBreak/>
        <w:t>Успенский район от 11 июня 2025 года № 716 «О досрочной выплате дотации Веселовскому сельскому поселению Успенского района») и Кургоковскому сельскому поселению в сумме 88,2 тыс. руб. (постановление администрации муниципального образования Успенский район от 25 июня 2025 года № 788 «О досрочной выплате дотации Кургоковскому сельскому поселению</w:t>
      </w:r>
      <w:proofErr w:type="gramEnd"/>
      <w:r w:rsidR="00B96F1D" w:rsidRPr="005A4322">
        <w:rPr>
          <w:b/>
        </w:rPr>
        <w:t xml:space="preserve"> </w:t>
      </w:r>
      <w:proofErr w:type="gramStart"/>
      <w:r w:rsidR="00B96F1D" w:rsidRPr="005A4322">
        <w:rPr>
          <w:b/>
        </w:rPr>
        <w:t>Успенского района»).</w:t>
      </w:r>
      <w:proofErr w:type="gramEnd"/>
    </w:p>
    <w:p w:rsidR="0061755C" w:rsidRPr="005A4322" w:rsidRDefault="0061755C" w:rsidP="0061755C">
      <w:pPr>
        <w:pStyle w:val="Style5"/>
        <w:spacing w:line="240" w:lineRule="auto"/>
        <w:rPr>
          <w:b/>
        </w:rPr>
      </w:pPr>
      <w:r w:rsidRPr="005A4322">
        <w:rPr>
          <w:b/>
        </w:rPr>
        <w:t>По бюджету 2025 года по подразделу 14 03 «Прочие межбюджетные трансферты общего характера» -</w:t>
      </w:r>
      <w:r w:rsidR="00986F2C" w:rsidRPr="005A4322">
        <w:rPr>
          <w:b/>
        </w:rPr>
        <w:t xml:space="preserve"> </w:t>
      </w:r>
      <w:r w:rsidRPr="005A4322">
        <w:rPr>
          <w:b/>
        </w:rPr>
        <w:t>поддержка местных инициатив за счет краевых средств - при годовых бюджетных назначениях в сумме 16 911,3 тыс. руб. - перечисление бюджетам поселений по состоянию на 01 июля 2025 года осуществлено в сумме 13 381,9 тыс. руб., в том числе:</w:t>
      </w:r>
    </w:p>
    <w:p w:rsidR="0061755C" w:rsidRPr="005A4322" w:rsidRDefault="0061755C" w:rsidP="0061755C">
      <w:pPr>
        <w:pStyle w:val="Style5"/>
        <w:spacing w:line="240" w:lineRule="auto"/>
        <w:rPr>
          <w:b/>
        </w:rPr>
      </w:pPr>
      <w:proofErr w:type="gramStart"/>
      <w:r w:rsidRPr="005A4322">
        <w:rPr>
          <w:b/>
        </w:rPr>
        <w:t>в соответствии с постановлением о предоставлении иных межбюджетных трансфертов на поддержку местных инициатив от 28 мая 2025 года № 648 распределение утверждено для Веселовского сельского поселения - в сумме 2 138,7 тыс. руб. (благоустройство «Братская могила советских воинов» адрес (местоположение): п. Лесной, ул. Садовая Успенского района), Трехсельского – в сумме 3 166,3 тыс. руб. (благоустройство общественной территории в с. Трехсельском (ограждение кладбища и</w:t>
      </w:r>
      <w:proofErr w:type="gramEnd"/>
      <w:r w:rsidRPr="005A4322">
        <w:rPr>
          <w:b/>
        </w:rPr>
        <w:t xml:space="preserve"> </w:t>
      </w:r>
      <w:proofErr w:type="gramStart"/>
      <w:r w:rsidRPr="005A4322">
        <w:rPr>
          <w:b/>
        </w:rPr>
        <w:t>кладка плитки)), Убеженского – в сумме 5 006,0 тыс. руб. (благоустройство территории мемориального комплекса СВО по адресу: ст. Убеженская, ул. Кубанская), всего запланировано в сумме 10 311,0 тыс. руб., перечислены в полном объеме;</w:t>
      </w:r>
      <w:proofErr w:type="gramEnd"/>
    </w:p>
    <w:p w:rsidR="0061755C" w:rsidRPr="005A4322" w:rsidRDefault="0061755C" w:rsidP="0061755C">
      <w:pPr>
        <w:pStyle w:val="Style5"/>
        <w:spacing w:line="240" w:lineRule="auto"/>
        <w:rPr>
          <w:b/>
        </w:rPr>
      </w:pPr>
      <w:proofErr w:type="gramStart"/>
      <w:r w:rsidRPr="005A4322">
        <w:rPr>
          <w:b/>
        </w:rPr>
        <w:t>в соответствии с постановлением о предоставлении иных межбюджетных трансфертов от 10 апреля 2025 года № 436 распределение утверждено для Трехсельского сельского поселения - в сумме 1 961,0 тыс. руб. (строительство распределительных газопроводов низкого давления в х. Воронежском (ул. Карла Маркса, Ленина, Садовая, Мира), с. Пантелеймоновском (ул. Горького, пер. Урупский, ул. Октябрьская, ул. Зои Космодемьянской)), Убеженского – в сумме 2 287,7 тыс. руб. (газоснабжение</w:t>
      </w:r>
      <w:proofErr w:type="gramEnd"/>
      <w:r w:rsidRPr="005A4322">
        <w:rPr>
          <w:b/>
        </w:rPr>
        <w:t xml:space="preserve"> </w:t>
      </w:r>
      <w:proofErr w:type="gramStart"/>
      <w:r w:rsidRPr="005A4322">
        <w:rPr>
          <w:b/>
        </w:rPr>
        <w:t>в х. Западный), Успенского – в сумме 2 351,6 тыс. руб. (строительство распределительных газопроводов низкого давления в х. Украинском (ул. Молодежная, Западная, Украинская, Восточная)), всего запланировано в сумме 6 600,3 тыс. руб., перечислены в сумме 3 070,88 тыс. руб. согласно графика перечисления иных межбюджетных трансфертов.</w:t>
      </w:r>
      <w:proofErr w:type="gramEnd"/>
    </w:p>
    <w:p w:rsidR="00950E3F" w:rsidRPr="005A4322" w:rsidRDefault="00950E3F" w:rsidP="00D579E8">
      <w:pPr>
        <w:pStyle w:val="Style5"/>
        <w:spacing w:before="100" w:beforeAutospacing="1" w:after="100" w:afterAutospacing="1" w:line="240" w:lineRule="auto"/>
        <w:ind w:firstLine="709"/>
        <w:jc w:val="center"/>
        <w:rPr>
          <w:b/>
          <w:bCs/>
        </w:rPr>
      </w:pPr>
      <w:r w:rsidRPr="005A4322">
        <w:rPr>
          <w:b/>
          <w:bCs/>
        </w:rPr>
        <w:t>5.</w:t>
      </w:r>
      <w:r w:rsidR="008913F9" w:rsidRPr="005A4322">
        <w:rPr>
          <w:b/>
          <w:bCs/>
        </w:rPr>
        <w:t> </w:t>
      </w:r>
      <w:r w:rsidRPr="005A4322">
        <w:rPr>
          <w:b/>
          <w:bCs/>
        </w:rPr>
        <w:t xml:space="preserve">Дефицит (профицит) районного бюджета за </w:t>
      </w:r>
      <w:r w:rsidR="00836045" w:rsidRPr="005A4322">
        <w:rPr>
          <w:b/>
          <w:bCs/>
        </w:rPr>
        <w:t xml:space="preserve">первое полугодие </w:t>
      </w:r>
      <w:r w:rsidR="00B077C7" w:rsidRPr="005A4322">
        <w:rPr>
          <w:b/>
          <w:bCs/>
        </w:rPr>
        <w:t>202</w:t>
      </w:r>
      <w:r w:rsidR="00D579E8" w:rsidRPr="005A4322">
        <w:rPr>
          <w:b/>
          <w:bCs/>
        </w:rPr>
        <w:t>5</w:t>
      </w:r>
      <w:r w:rsidRPr="005A4322">
        <w:rPr>
          <w:b/>
          <w:bCs/>
        </w:rPr>
        <w:t xml:space="preserve"> год</w:t>
      </w:r>
      <w:r w:rsidR="00836045" w:rsidRPr="005A4322">
        <w:rPr>
          <w:b/>
          <w:bCs/>
        </w:rPr>
        <w:t>а</w:t>
      </w:r>
      <w:r w:rsidR="00D579E8" w:rsidRPr="005A4322">
        <w:rPr>
          <w:b/>
          <w:bCs/>
        </w:rPr>
        <w:t>.</w:t>
      </w:r>
    </w:p>
    <w:p w:rsidR="006E2315" w:rsidRPr="005A4322" w:rsidRDefault="00950E3F" w:rsidP="006C764D">
      <w:pPr>
        <w:pStyle w:val="Style5"/>
        <w:spacing w:line="240" w:lineRule="auto"/>
      </w:pPr>
      <w:r w:rsidRPr="005A4322">
        <w:t xml:space="preserve">В соответствии </w:t>
      </w:r>
      <w:r w:rsidR="00105679" w:rsidRPr="005A4322">
        <w:t xml:space="preserve">постановлением администрации </w:t>
      </w:r>
      <w:r w:rsidRPr="005A4322">
        <w:t xml:space="preserve">муниципального образования Успенский район «Об утверждении отчета об исполнении бюджета муниципального образования Успенский район за </w:t>
      </w:r>
      <w:r w:rsidR="00A33F9C" w:rsidRPr="005A4322">
        <w:t>полугодие 202</w:t>
      </w:r>
      <w:r w:rsidR="00883684" w:rsidRPr="005A4322">
        <w:t>5</w:t>
      </w:r>
      <w:r w:rsidRPr="005A4322">
        <w:t xml:space="preserve"> год</w:t>
      </w:r>
      <w:r w:rsidR="00105679" w:rsidRPr="005A4322">
        <w:t>а</w:t>
      </w:r>
      <w:r w:rsidRPr="005A4322">
        <w:t>» и бюджетной отчетностью бюджетные назначения и фактические показатели дефицита (профицита) районного бюджета и источники его фин</w:t>
      </w:r>
      <w:r w:rsidR="00B37551" w:rsidRPr="005A4322">
        <w:t>ансирования отражены в таблице.</w:t>
      </w:r>
    </w:p>
    <w:p w:rsidR="00950E3F" w:rsidRPr="005A4322" w:rsidRDefault="00950E3F" w:rsidP="005E6BBB">
      <w:pPr>
        <w:pStyle w:val="Style5"/>
        <w:spacing w:line="240" w:lineRule="auto"/>
        <w:ind w:firstLine="0"/>
        <w:jc w:val="right"/>
        <w:rPr>
          <w:sz w:val="22"/>
        </w:rPr>
      </w:pPr>
      <w:r w:rsidRPr="005A4322">
        <w:rPr>
          <w:sz w:val="22"/>
        </w:rPr>
        <w:t>( тыс. руб.)</w:t>
      </w:r>
    </w:p>
    <w:tbl>
      <w:tblPr>
        <w:tblW w:w="978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1559"/>
        <w:gridCol w:w="1559"/>
        <w:gridCol w:w="1701"/>
      </w:tblGrid>
      <w:tr w:rsidR="006E2315" w:rsidRPr="005A4322" w:rsidTr="00883684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5" w:rsidRPr="005A4322" w:rsidRDefault="006E2315" w:rsidP="006C764D">
            <w:pPr>
              <w:pStyle w:val="Style5"/>
              <w:spacing w:line="240" w:lineRule="auto"/>
            </w:pPr>
            <w:r w:rsidRPr="005A4322">
              <w:t>Показатели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5" w:rsidRPr="005A4322" w:rsidRDefault="006E2315" w:rsidP="00883684">
            <w:pPr>
              <w:pStyle w:val="Style5"/>
              <w:spacing w:line="240" w:lineRule="auto"/>
              <w:ind w:firstLine="0"/>
            </w:pPr>
            <w:r w:rsidRPr="005A4322">
              <w:t>Уточненные годов</w:t>
            </w:r>
            <w:r w:rsidR="00B077C7" w:rsidRPr="005A4322">
              <w:t>ые бю</w:t>
            </w:r>
            <w:r w:rsidR="00A33F9C" w:rsidRPr="005A4322">
              <w:t>джетные назначения на 202</w:t>
            </w:r>
            <w:r w:rsidR="00883684" w:rsidRPr="005A4322">
              <w:t>5</w:t>
            </w:r>
            <w:r w:rsidRPr="005A4322">
              <w:t xml:space="preserve">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5" w:rsidRPr="005A4322" w:rsidRDefault="006E2315" w:rsidP="00883684">
            <w:pPr>
              <w:pStyle w:val="Style5"/>
              <w:spacing w:line="240" w:lineRule="auto"/>
              <w:ind w:firstLine="0"/>
            </w:pPr>
            <w:r w:rsidRPr="005A4322">
              <w:t>Исп</w:t>
            </w:r>
            <w:r w:rsidR="00A33F9C" w:rsidRPr="005A4322">
              <w:t>олнено за первое полугодие 202</w:t>
            </w:r>
            <w:r w:rsidR="00883684" w:rsidRPr="005A4322">
              <w:t>5</w:t>
            </w:r>
            <w:r w:rsidRPr="005A4322">
              <w:t xml:space="preserve">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315" w:rsidRPr="005A4322" w:rsidRDefault="006E2315" w:rsidP="00883684">
            <w:pPr>
              <w:pStyle w:val="Style5"/>
              <w:spacing w:line="240" w:lineRule="auto"/>
              <w:ind w:firstLine="0"/>
            </w:pPr>
            <w:r w:rsidRPr="005A4322">
              <w:t>Исп</w:t>
            </w:r>
            <w:r w:rsidR="005A7A0D" w:rsidRPr="005A4322">
              <w:t>олнено за первое полугодие 2</w:t>
            </w:r>
            <w:r w:rsidR="00A33F9C" w:rsidRPr="005A4322">
              <w:t>02</w:t>
            </w:r>
            <w:r w:rsidR="00883684" w:rsidRPr="005A4322">
              <w:t>4</w:t>
            </w:r>
            <w:r w:rsidRPr="005A4322">
              <w:t xml:space="preserve"> года</w:t>
            </w:r>
          </w:p>
        </w:tc>
      </w:tr>
      <w:tr w:rsidR="00883684" w:rsidRPr="005A4322" w:rsidTr="00883684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6C764D">
            <w:pPr>
              <w:pStyle w:val="Style5"/>
              <w:spacing w:line="240" w:lineRule="auto"/>
            </w:pPr>
            <w:proofErr w:type="gramStart"/>
            <w:r w:rsidRPr="005A4322">
              <w:t>Результат исполнения бюджета (дефицит «-», профицит «+»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145905">
            <w:pPr>
              <w:pStyle w:val="Style5"/>
              <w:spacing w:line="240" w:lineRule="auto"/>
              <w:ind w:firstLine="0"/>
              <w:jc w:val="center"/>
            </w:pPr>
            <w:r w:rsidRPr="005A4322">
              <w:t>-</w:t>
            </w:r>
            <w:r w:rsidR="00145905" w:rsidRPr="005A4322">
              <w:t>56 229,6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145905">
            <w:pPr>
              <w:pStyle w:val="Style5"/>
              <w:spacing w:line="240" w:lineRule="auto"/>
              <w:ind w:firstLine="0"/>
              <w:jc w:val="center"/>
            </w:pPr>
            <w:r w:rsidRPr="005A4322">
              <w:t>1</w:t>
            </w:r>
            <w:r w:rsidR="00145905" w:rsidRPr="005A4322">
              <w:t>0 687,7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E96EFD">
            <w:pPr>
              <w:pStyle w:val="Style5"/>
              <w:spacing w:line="240" w:lineRule="auto"/>
              <w:ind w:firstLine="0"/>
              <w:jc w:val="center"/>
            </w:pPr>
            <w:r w:rsidRPr="005A4322">
              <w:t>-12 868,0</w:t>
            </w:r>
          </w:p>
        </w:tc>
      </w:tr>
      <w:tr w:rsidR="00883684" w:rsidRPr="005A4322" w:rsidTr="00883684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145905" w:rsidP="006C764D">
            <w:pPr>
              <w:pStyle w:val="Style5"/>
              <w:spacing w:line="240" w:lineRule="auto"/>
            </w:pPr>
            <w:r w:rsidRPr="005A4322">
              <w:t>ИСТОЧНИКИ ФИНАНСИРОВА</w:t>
            </w:r>
            <w:r w:rsidR="00883684" w:rsidRPr="005A4322">
              <w:t>НИЯ ДЕФИЦИТА БЮДЖЕТА -</w:t>
            </w:r>
            <w:r w:rsidR="0088568C" w:rsidRPr="005A4322">
              <w:t xml:space="preserve"> </w:t>
            </w:r>
            <w:r w:rsidR="00883684" w:rsidRPr="005A4322">
              <w:t>ВСЕГО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145905" w:rsidP="006C764D">
            <w:pPr>
              <w:pStyle w:val="Style5"/>
              <w:spacing w:line="240" w:lineRule="auto"/>
              <w:ind w:firstLine="0"/>
              <w:jc w:val="center"/>
            </w:pPr>
            <w:r w:rsidRPr="005A4322">
              <w:t>56 229,6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145905" w:rsidP="00145905">
            <w:pPr>
              <w:pStyle w:val="Style5"/>
              <w:spacing w:line="240" w:lineRule="auto"/>
              <w:ind w:firstLine="0"/>
              <w:jc w:val="center"/>
            </w:pPr>
            <w:r w:rsidRPr="005A4322">
              <w:t>-10 687,7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E96EFD">
            <w:pPr>
              <w:pStyle w:val="Style5"/>
              <w:spacing w:line="240" w:lineRule="auto"/>
              <w:ind w:firstLine="0"/>
              <w:jc w:val="center"/>
            </w:pPr>
            <w:r w:rsidRPr="005A4322">
              <w:t>12 868,0</w:t>
            </w:r>
          </w:p>
        </w:tc>
      </w:tr>
      <w:tr w:rsidR="00883684" w:rsidRPr="005A4322" w:rsidTr="00883684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6C764D">
            <w:pPr>
              <w:pStyle w:val="Style5"/>
              <w:spacing w:line="240" w:lineRule="auto"/>
            </w:pPr>
            <w:r w:rsidRPr="005A4322">
              <w:t xml:space="preserve">Источники внутреннего финансирования дефицитов бюджетов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568C" w:rsidP="0088568C">
            <w:pPr>
              <w:pStyle w:val="Style5"/>
              <w:spacing w:line="240" w:lineRule="auto"/>
              <w:ind w:firstLine="0"/>
              <w:jc w:val="center"/>
            </w:pPr>
            <w:r w:rsidRPr="005A4322">
              <w:t>31 130,0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568C" w:rsidP="006C764D">
            <w:pPr>
              <w:pStyle w:val="Style5"/>
              <w:spacing w:line="240" w:lineRule="auto"/>
              <w:ind w:firstLine="0"/>
              <w:jc w:val="center"/>
            </w:pPr>
            <w:r w:rsidRPr="005A4322">
              <w:t>0</w:t>
            </w:r>
            <w:r w:rsidR="00883684" w:rsidRPr="005A4322">
              <w:t>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E96EFD">
            <w:pPr>
              <w:pStyle w:val="Style5"/>
              <w:spacing w:line="240" w:lineRule="auto"/>
              <w:ind w:firstLine="0"/>
              <w:jc w:val="center"/>
            </w:pPr>
            <w:r w:rsidRPr="005A4322">
              <w:t>427,0</w:t>
            </w:r>
          </w:p>
        </w:tc>
      </w:tr>
      <w:tr w:rsidR="00883684" w:rsidRPr="005A4322" w:rsidTr="00883684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6C764D">
            <w:pPr>
              <w:pStyle w:val="Style5"/>
              <w:spacing w:line="240" w:lineRule="auto"/>
            </w:pPr>
            <w:r w:rsidRPr="005A4322">
              <w:t xml:space="preserve">-Кредиты кредитных организаций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6C764D">
            <w:pPr>
              <w:pStyle w:val="Style5"/>
              <w:spacing w:line="240" w:lineRule="auto"/>
              <w:ind w:firstLine="0"/>
              <w:jc w:val="center"/>
            </w:pPr>
            <w:r w:rsidRPr="005A4322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6C764D">
            <w:pPr>
              <w:pStyle w:val="Style5"/>
              <w:spacing w:line="240" w:lineRule="auto"/>
              <w:ind w:firstLine="0"/>
              <w:jc w:val="center"/>
            </w:pPr>
            <w:r w:rsidRPr="005A4322"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E96EFD">
            <w:pPr>
              <w:pStyle w:val="Style5"/>
              <w:spacing w:line="240" w:lineRule="auto"/>
              <w:ind w:firstLine="0"/>
              <w:jc w:val="center"/>
            </w:pPr>
            <w:r w:rsidRPr="005A4322">
              <w:t>0</w:t>
            </w:r>
          </w:p>
        </w:tc>
      </w:tr>
      <w:tr w:rsidR="00883684" w:rsidRPr="005A4322" w:rsidTr="00883684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883684">
            <w:pPr>
              <w:pStyle w:val="Style5"/>
              <w:spacing w:line="240" w:lineRule="auto"/>
            </w:pPr>
            <w:r w:rsidRPr="005A4322">
              <w:lastRenderedPageBreak/>
              <w:t>в том числе: получение кредитов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6C764D">
            <w:pPr>
              <w:pStyle w:val="Style5"/>
              <w:spacing w:line="240" w:lineRule="auto"/>
              <w:ind w:firstLine="0"/>
              <w:jc w:val="center"/>
            </w:pPr>
            <w:r w:rsidRPr="005A4322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6C764D">
            <w:pPr>
              <w:pStyle w:val="Style5"/>
              <w:spacing w:line="240" w:lineRule="auto"/>
              <w:ind w:firstLine="0"/>
              <w:jc w:val="center"/>
            </w:pPr>
            <w:r w:rsidRPr="005A4322"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E96EFD">
            <w:pPr>
              <w:pStyle w:val="Style5"/>
              <w:spacing w:line="240" w:lineRule="auto"/>
              <w:ind w:firstLine="0"/>
              <w:jc w:val="center"/>
            </w:pPr>
            <w:r w:rsidRPr="005A4322">
              <w:t>0</w:t>
            </w:r>
          </w:p>
        </w:tc>
      </w:tr>
      <w:tr w:rsidR="00883684" w:rsidRPr="005A4322" w:rsidTr="00883684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6C764D">
            <w:pPr>
              <w:pStyle w:val="Style5"/>
              <w:spacing w:line="240" w:lineRule="auto"/>
            </w:pPr>
            <w:r w:rsidRPr="005A4322">
              <w:t xml:space="preserve">                     погашение кредитов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6C764D">
            <w:pPr>
              <w:pStyle w:val="Style5"/>
              <w:spacing w:line="240" w:lineRule="auto"/>
              <w:ind w:firstLine="0"/>
              <w:jc w:val="center"/>
            </w:pPr>
            <w:r w:rsidRPr="005A4322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6C764D">
            <w:pPr>
              <w:pStyle w:val="Style5"/>
              <w:spacing w:line="240" w:lineRule="auto"/>
              <w:ind w:firstLine="0"/>
              <w:jc w:val="center"/>
            </w:pPr>
            <w:r w:rsidRPr="005A4322"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E96EFD">
            <w:pPr>
              <w:pStyle w:val="Style5"/>
              <w:spacing w:line="240" w:lineRule="auto"/>
              <w:ind w:firstLine="0"/>
              <w:jc w:val="center"/>
            </w:pPr>
            <w:r w:rsidRPr="005A4322">
              <w:t>0</w:t>
            </w:r>
          </w:p>
        </w:tc>
      </w:tr>
      <w:tr w:rsidR="00883684" w:rsidRPr="005A4322" w:rsidTr="00883684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6C764D">
            <w:pPr>
              <w:pStyle w:val="Style5"/>
              <w:spacing w:line="240" w:lineRule="auto"/>
            </w:pPr>
            <w:r w:rsidRPr="005A4322">
              <w:t>-Бюджетные кредиты от других бюджетов бюджетной системы 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568C" w:rsidP="0088568C">
            <w:pPr>
              <w:pStyle w:val="Style5"/>
              <w:spacing w:line="240" w:lineRule="auto"/>
              <w:ind w:firstLine="0"/>
              <w:jc w:val="center"/>
            </w:pPr>
            <w:r w:rsidRPr="005A4322">
              <w:t>22 500,0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6C764D">
            <w:pPr>
              <w:pStyle w:val="Style5"/>
              <w:spacing w:line="240" w:lineRule="auto"/>
              <w:ind w:firstLine="0"/>
              <w:jc w:val="center"/>
            </w:pPr>
            <w:r w:rsidRPr="005A4322"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E96EFD">
            <w:pPr>
              <w:pStyle w:val="Style5"/>
              <w:spacing w:line="240" w:lineRule="auto"/>
              <w:ind w:firstLine="0"/>
              <w:jc w:val="center"/>
            </w:pPr>
            <w:r w:rsidRPr="005A4322">
              <w:t>0,0</w:t>
            </w:r>
          </w:p>
        </w:tc>
      </w:tr>
      <w:tr w:rsidR="00883684" w:rsidRPr="005A4322" w:rsidTr="00883684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6C764D">
            <w:pPr>
              <w:pStyle w:val="Style5"/>
              <w:spacing w:line="240" w:lineRule="auto"/>
            </w:pPr>
            <w:r w:rsidRPr="005A4322">
              <w:t>в том числе: получение кредитов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568C" w:rsidP="0088568C">
            <w:pPr>
              <w:pStyle w:val="Style5"/>
              <w:spacing w:line="240" w:lineRule="auto"/>
              <w:ind w:firstLine="0"/>
              <w:jc w:val="center"/>
            </w:pPr>
            <w:r w:rsidRPr="005A4322">
              <w:t>22 500,0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6C764D">
            <w:pPr>
              <w:pStyle w:val="Style5"/>
              <w:spacing w:line="240" w:lineRule="auto"/>
              <w:ind w:firstLine="0"/>
              <w:jc w:val="center"/>
            </w:pPr>
            <w:r w:rsidRPr="005A4322"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E96EFD">
            <w:pPr>
              <w:pStyle w:val="Style5"/>
              <w:spacing w:line="240" w:lineRule="auto"/>
              <w:ind w:firstLine="0"/>
              <w:jc w:val="center"/>
            </w:pPr>
            <w:r w:rsidRPr="005A4322">
              <w:t>0,0</w:t>
            </w:r>
          </w:p>
        </w:tc>
      </w:tr>
      <w:tr w:rsidR="00883684" w:rsidRPr="005A4322" w:rsidTr="00883684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6C764D">
            <w:pPr>
              <w:pStyle w:val="Style5"/>
              <w:spacing w:line="240" w:lineRule="auto"/>
            </w:pPr>
            <w:r w:rsidRPr="005A4322">
              <w:t xml:space="preserve">                      погашение кредитов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6C764D">
            <w:pPr>
              <w:pStyle w:val="Style5"/>
              <w:spacing w:line="240" w:lineRule="auto"/>
              <w:ind w:firstLine="0"/>
              <w:jc w:val="center"/>
            </w:pPr>
            <w:r w:rsidRPr="005A4322"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6C764D">
            <w:pPr>
              <w:pStyle w:val="Style5"/>
              <w:spacing w:line="240" w:lineRule="auto"/>
              <w:ind w:firstLine="0"/>
              <w:jc w:val="center"/>
            </w:pPr>
            <w:r w:rsidRPr="005A4322"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E96EFD">
            <w:pPr>
              <w:pStyle w:val="Style5"/>
              <w:spacing w:line="240" w:lineRule="auto"/>
              <w:ind w:firstLine="0"/>
              <w:jc w:val="center"/>
            </w:pPr>
            <w:r w:rsidRPr="005A4322">
              <w:t>0,0</w:t>
            </w:r>
          </w:p>
        </w:tc>
      </w:tr>
      <w:tr w:rsidR="00883684" w:rsidRPr="005A4322" w:rsidTr="00883684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6C764D">
            <w:pPr>
              <w:pStyle w:val="Style5"/>
              <w:spacing w:line="240" w:lineRule="auto"/>
              <w:ind w:firstLine="0"/>
            </w:pPr>
            <w:r w:rsidRPr="005A4322">
              <w:t xml:space="preserve">        Иные 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568C" w:rsidP="0088568C">
            <w:pPr>
              <w:pStyle w:val="Style5"/>
              <w:spacing w:line="240" w:lineRule="auto"/>
              <w:ind w:firstLine="0"/>
              <w:jc w:val="center"/>
            </w:pPr>
            <w:r w:rsidRPr="005A4322">
              <w:t>8 630,0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568C" w:rsidP="006C764D">
            <w:pPr>
              <w:pStyle w:val="Style5"/>
              <w:spacing w:line="240" w:lineRule="auto"/>
              <w:ind w:firstLine="0"/>
              <w:jc w:val="center"/>
            </w:pPr>
            <w:r w:rsidRPr="005A4322">
              <w:t>0</w:t>
            </w:r>
            <w:r w:rsidR="00883684" w:rsidRPr="005A4322">
              <w:t>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E96EFD">
            <w:pPr>
              <w:pStyle w:val="Style5"/>
              <w:spacing w:line="240" w:lineRule="auto"/>
              <w:ind w:firstLine="0"/>
              <w:jc w:val="center"/>
            </w:pPr>
            <w:r w:rsidRPr="005A4322">
              <w:t>427,0</w:t>
            </w:r>
          </w:p>
        </w:tc>
      </w:tr>
      <w:tr w:rsidR="00883684" w:rsidRPr="005A4322" w:rsidTr="00883684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6C764D">
            <w:pPr>
              <w:pStyle w:val="Style5"/>
              <w:spacing w:line="240" w:lineRule="auto"/>
              <w:ind w:firstLine="0"/>
            </w:pPr>
            <w:r w:rsidRPr="005A4322">
              <w:t>Исполнение государст</w:t>
            </w:r>
            <w:r w:rsidR="0088568C" w:rsidRPr="005A4322">
              <w:t>венных и муниципальных гарантий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6C764D">
            <w:pPr>
              <w:pStyle w:val="Style5"/>
              <w:spacing w:line="240" w:lineRule="auto"/>
              <w:ind w:firstLine="0"/>
              <w:jc w:val="center"/>
            </w:pPr>
            <w:r w:rsidRPr="005A4322"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6C764D">
            <w:pPr>
              <w:pStyle w:val="Style5"/>
              <w:spacing w:line="240" w:lineRule="auto"/>
              <w:ind w:firstLine="0"/>
              <w:jc w:val="center"/>
            </w:pPr>
            <w:r w:rsidRPr="005A4322"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E96EFD">
            <w:pPr>
              <w:pStyle w:val="Style5"/>
              <w:spacing w:line="240" w:lineRule="auto"/>
              <w:ind w:firstLine="0"/>
              <w:jc w:val="center"/>
            </w:pPr>
            <w:r w:rsidRPr="005A4322">
              <w:t>0,0</w:t>
            </w:r>
          </w:p>
        </w:tc>
      </w:tr>
      <w:tr w:rsidR="00883684" w:rsidRPr="005A4322" w:rsidTr="00883684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6C764D">
            <w:pPr>
              <w:pStyle w:val="Style5"/>
              <w:spacing w:line="240" w:lineRule="auto"/>
              <w:ind w:firstLine="0"/>
            </w:pPr>
            <w:r w:rsidRPr="005A4322">
              <w:t xml:space="preserve">Бюджетные </w:t>
            </w:r>
            <w:proofErr w:type="gramStart"/>
            <w:r w:rsidRPr="005A4322">
              <w:t>кредиты</w:t>
            </w:r>
            <w:proofErr w:type="gramEnd"/>
            <w:r w:rsidRPr="005A4322">
              <w:t xml:space="preserve"> предоставленные внутри страны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BA18D4" w:rsidP="006C764D">
            <w:pPr>
              <w:pStyle w:val="Style5"/>
              <w:spacing w:line="240" w:lineRule="auto"/>
              <w:ind w:firstLine="0"/>
              <w:jc w:val="center"/>
            </w:pPr>
            <w:r w:rsidRPr="005A4322">
              <w:t>8 630,0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BA18D4" w:rsidP="006C764D">
            <w:pPr>
              <w:pStyle w:val="Style5"/>
              <w:spacing w:line="240" w:lineRule="auto"/>
              <w:ind w:firstLine="0"/>
              <w:jc w:val="center"/>
            </w:pPr>
            <w:r w:rsidRPr="005A4322">
              <w:t>0</w:t>
            </w:r>
            <w:r w:rsidR="00883684" w:rsidRPr="005A4322">
              <w:t>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E96EFD">
            <w:pPr>
              <w:pStyle w:val="Style5"/>
              <w:spacing w:line="240" w:lineRule="auto"/>
              <w:ind w:firstLine="0"/>
              <w:jc w:val="center"/>
            </w:pPr>
            <w:r w:rsidRPr="005A4322">
              <w:t>427,0</w:t>
            </w:r>
          </w:p>
        </w:tc>
      </w:tr>
      <w:tr w:rsidR="00883684" w:rsidRPr="005A4322" w:rsidTr="00883684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6C764D">
            <w:pPr>
              <w:pStyle w:val="Style5"/>
              <w:spacing w:line="240" w:lineRule="auto"/>
              <w:ind w:firstLine="0"/>
            </w:pPr>
            <w:r w:rsidRPr="005A4322">
              <w:t xml:space="preserve">           предоставление бюджетных кредитов бюджетам сельских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BA18D4">
            <w:pPr>
              <w:pStyle w:val="Style5"/>
              <w:spacing w:line="240" w:lineRule="auto"/>
              <w:ind w:firstLine="0"/>
              <w:jc w:val="center"/>
            </w:pPr>
            <w:r w:rsidRPr="005A4322">
              <w:t xml:space="preserve">-2 </w:t>
            </w:r>
            <w:r w:rsidR="00BA18D4" w:rsidRPr="005A4322">
              <w:t>0</w:t>
            </w:r>
            <w:r w:rsidRPr="005A4322">
              <w:t>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6C764D">
            <w:pPr>
              <w:pStyle w:val="Style5"/>
              <w:spacing w:line="240" w:lineRule="auto"/>
              <w:ind w:firstLine="0"/>
              <w:jc w:val="center"/>
            </w:pPr>
            <w:r w:rsidRPr="005A4322"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E96EFD">
            <w:pPr>
              <w:pStyle w:val="Style5"/>
              <w:spacing w:line="240" w:lineRule="auto"/>
              <w:ind w:firstLine="0"/>
              <w:jc w:val="center"/>
            </w:pPr>
            <w:r w:rsidRPr="005A4322">
              <w:t>0,0</w:t>
            </w:r>
          </w:p>
        </w:tc>
      </w:tr>
      <w:tr w:rsidR="00883684" w:rsidRPr="005A4322" w:rsidTr="00883684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6C764D">
            <w:pPr>
              <w:pStyle w:val="Style5"/>
              <w:spacing w:line="240" w:lineRule="auto"/>
            </w:pPr>
            <w:r w:rsidRPr="005A4322">
              <w:t xml:space="preserve">           возврат бюджетных кредитов предоставленных внутри страны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BA18D4" w:rsidP="006C764D">
            <w:pPr>
              <w:pStyle w:val="Style5"/>
              <w:spacing w:line="240" w:lineRule="auto"/>
              <w:ind w:firstLine="0"/>
              <w:jc w:val="center"/>
            </w:pPr>
            <w:r w:rsidRPr="005A4322">
              <w:t>10 630,0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BA18D4" w:rsidP="006C764D">
            <w:pPr>
              <w:pStyle w:val="Style5"/>
              <w:spacing w:line="240" w:lineRule="auto"/>
              <w:ind w:firstLine="0"/>
              <w:jc w:val="center"/>
            </w:pPr>
            <w:r w:rsidRPr="005A4322"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E96EFD">
            <w:pPr>
              <w:pStyle w:val="Style5"/>
              <w:spacing w:line="240" w:lineRule="auto"/>
              <w:ind w:firstLine="0"/>
              <w:jc w:val="center"/>
            </w:pPr>
            <w:r w:rsidRPr="005A4322">
              <w:t>427,0</w:t>
            </w:r>
          </w:p>
        </w:tc>
      </w:tr>
      <w:tr w:rsidR="00883684" w:rsidRPr="005A4322" w:rsidTr="00883684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6C764D">
            <w:pPr>
              <w:pStyle w:val="Style5"/>
              <w:spacing w:line="240" w:lineRule="auto"/>
            </w:pPr>
            <w:r w:rsidRPr="005A4322">
              <w:t>возврат бюджетных кредитов предоставленных юридическим лицам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BA18D4" w:rsidP="006C764D">
            <w:pPr>
              <w:pStyle w:val="Style5"/>
              <w:spacing w:line="240" w:lineRule="auto"/>
              <w:ind w:firstLine="0"/>
              <w:jc w:val="center"/>
            </w:pPr>
            <w:r w:rsidRPr="005A4322">
              <w:t>9 500,0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BA18D4" w:rsidP="006C764D">
            <w:pPr>
              <w:pStyle w:val="Style5"/>
              <w:spacing w:line="240" w:lineRule="auto"/>
              <w:ind w:firstLine="0"/>
              <w:jc w:val="center"/>
            </w:pPr>
            <w:r w:rsidRPr="005A4322"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E96EFD">
            <w:pPr>
              <w:pStyle w:val="Style5"/>
              <w:spacing w:line="240" w:lineRule="auto"/>
              <w:ind w:firstLine="0"/>
              <w:jc w:val="center"/>
            </w:pPr>
            <w:r w:rsidRPr="005A4322">
              <w:t>27,0</w:t>
            </w:r>
          </w:p>
        </w:tc>
      </w:tr>
      <w:tr w:rsidR="00883684" w:rsidRPr="005A4322" w:rsidTr="00883684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6C764D">
            <w:pPr>
              <w:pStyle w:val="Style5"/>
              <w:spacing w:line="240" w:lineRule="auto"/>
            </w:pPr>
            <w:r w:rsidRPr="005A4322">
              <w:t xml:space="preserve">           возврат бюджетных кредитов предоставленных бюджетам сельских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BA18D4" w:rsidP="006C764D">
            <w:pPr>
              <w:pStyle w:val="Style5"/>
              <w:spacing w:line="240" w:lineRule="auto"/>
              <w:ind w:firstLine="0"/>
              <w:jc w:val="center"/>
            </w:pPr>
            <w:r w:rsidRPr="005A4322">
              <w:t>1 130,0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BA18D4" w:rsidP="006C764D">
            <w:pPr>
              <w:pStyle w:val="Style5"/>
              <w:spacing w:line="240" w:lineRule="auto"/>
              <w:ind w:firstLine="0"/>
              <w:jc w:val="center"/>
            </w:pPr>
            <w:r w:rsidRPr="005A4322"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E96EFD">
            <w:pPr>
              <w:pStyle w:val="Style5"/>
              <w:spacing w:line="240" w:lineRule="auto"/>
              <w:ind w:firstLine="0"/>
              <w:jc w:val="center"/>
            </w:pPr>
            <w:r w:rsidRPr="005A4322">
              <w:t>400,0</w:t>
            </w:r>
          </w:p>
        </w:tc>
      </w:tr>
      <w:tr w:rsidR="00883684" w:rsidRPr="005A4322" w:rsidTr="00883684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6C764D">
            <w:pPr>
              <w:pStyle w:val="Style5"/>
              <w:spacing w:line="240" w:lineRule="auto"/>
            </w:pPr>
            <w:r w:rsidRPr="005A4322">
              <w:t>Изменение остатков средств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E96EFD" w:rsidP="00E96EFD">
            <w:pPr>
              <w:pStyle w:val="Style5"/>
              <w:spacing w:line="240" w:lineRule="auto"/>
              <w:ind w:firstLine="0"/>
              <w:jc w:val="center"/>
            </w:pPr>
            <w:r w:rsidRPr="005A4322">
              <w:t>25 099,6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145905" w:rsidP="00E96EFD">
            <w:pPr>
              <w:pStyle w:val="Style5"/>
              <w:spacing w:line="240" w:lineRule="auto"/>
              <w:ind w:firstLine="0"/>
              <w:jc w:val="center"/>
            </w:pPr>
            <w:r w:rsidRPr="005A4322">
              <w:t>-</w:t>
            </w:r>
            <w:r w:rsidR="00E96EFD" w:rsidRPr="005A4322">
              <w:t>10</w:t>
            </w:r>
            <w:r w:rsidRPr="005A4322">
              <w:t> 687,7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84" w:rsidRPr="005A4322" w:rsidRDefault="00883684" w:rsidP="00E96EFD">
            <w:pPr>
              <w:pStyle w:val="Style5"/>
              <w:spacing w:line="240" w:lineRule="auto"/>
              <w:ind w:firstLine="0"/>
              <w:jc w:val="center"/>
            </w:pPr>
            <w:r w:rsidRPr="005A4322">
              <w:t>12 441,0</w:t>
            </w:r>
          </w:p>
        </w:tc>
      </w:tr>
    </w:tbl>
    <w:p w:rsidR="00883684" w:rsidRPr="005A4322" w:rsidRDefault="00883684" w:rsidP="006C764D">
      <w:pPr>
        <w:pStyle w:val="Style5"/>
        <w:spacing w:line="240" w:lineRule="auto"/>
        <w:rPr>
          <w:sz w:val="14"/>
        </w:rPr>
      </w:pPr>
    </w:p>
    <w:p w:rsidR="00950E3F" w:rsidRPr="005A4322" w:rsidRDefault="00BE2066" w:rsidP="006C764D">
      <w:pPr>
        <w:pStyle w:val="Style5"/>
        <w:spacing w:line="240" w:lineRule="auto"/>
      </w:pPr>
      <w:r w:rsidRPr="005A4322">
        <w:t>Собственные о</w:t>
      </w:r>
      <w:r w:rsidR="00C837F0" w:rsidRPr="005A4322">
        <w:t>стат</w:t>
      </w:r>
      <w:r w:rsidR="00A703F5" w:rsidRPr="005A4322">
        <w:t>ки фактические на 01 января 202</w:t>
      </w:r>
      <w:r w:rsidR="00145905" w:rsidRPr="005A4322">
        <w:t>5</w:t>
      </w:r>
      <w:r w:rsidR="00C837F0" w:rsidRPr="005A4322">
        <w:t xml:space="preserve"> года </w:t>
      </w:r>
      <w:r w:rsidR="00A703F5" w:rsidRPr="005A4322">
        <w:t>2</w:t>
      </w:r>
      <w:r w:rsidR="002F2356" w:rsidRPr="005A4322">
        <w:t>2 839,4</w:t>
      </w:r>
      <w:r w:rsidR="00C837F0" w:rsidRPr="005A4322">
        <w:t xml:space="preserve"> тыс. руб. (</w:t>
      </w:r>
      <w:r w:rsidR="00A703F5" w:rsidRPr="005A4322">
        <w:t>22 </w:t>
      </w:r>
      <w:r w:rsidR="002F2356" w:rsidRPr="005A4322">
        <w:t>839 403,32</w:t>
      </w:r>
      <w:r w:rsidR="00C837F0" w:rsidRPr="005A4322">
        <w:t xml:space="preserve"> руб.).</w:t>
      </w:r>
    </w:p>
    <w:p w:rsidR="00950E3F" w:rsidRPr="005A4322" w:rsidRDefault="00950E3F" w:rsidP="00145905">
      <w:pPr>
        <w:pStyle w:val="Style5"/>
        <w:spacing w:line="240" w:lineRule="auto"/>
        <w:ind w:firstLine="709"/>
      </w:pPr>
      <w:r w:rsidRPr="005A4322">
        <w:t xml:space="preserve">Анализ </w:t>
      </w:r>
      <w:proofErr w:type="gramStart"/>
      <w:r w:rsidRPr="005A4322">
        <w:t>данных, представленных в таблице показывает</w:t>
      </w:r>
      <w:proofErr w:type="gramEnd"/>
      <w:r w:rsidRPr="005A4322">
        <w:t xml:space="preserve">, что в </w:t>
      </w:r>
      <w:r w:rsidR="006E2315" w:rsidRPr="005A4322">
        <w:t>уточненном бюджете района на 202</w:t>
      </w:r>
      <w:r w:rsidR="00145905" w:rsidRPr="005A4322">
        <w:t>5</w:t>
      </w:r>
      <w:r w:rsidRPr="005A4322">
        <w:t xml:space="preserve"> год </w:t>
      </w:r>
      <w:r w:rsidRPr="005A4322">
        <w:rPr>
          <w:b/>
        </w:rPr>
        <w:t xml:space="preserve">его </w:t>
      </w:r>
      <w:r w:rsidR="00E44FB9" w:rsidRPr="005A4322">
        <w:rPr>
          <w:b/>
        </w:rPr>
        <w:t>де</w:t>
      </w:r>
      <w:r w:rsidRPr="005A4322">
        <w:rPr>
          <w:b/>
        </w:rPr>
        <w:t>фиц</w:t>
      </w:r>
      <w:r w:rsidR="00836045" w:rsidRPr="005A4322">
        <w:rPr>
          <w:b/>
        </w:rPr>
        <w:t xml:space="preserve">ит определен в размере </w:t>
      </w:r>
      <w:r w:rsidR="00145905" w:rsidRPr="005A4322">
        <w:rPr>
          <w:b/>
        </w:rPr>
        <w:t>56 229,6</w:t>
      </w:r>
      <w:r w:rsidR="00A703F5" w:rsidRPr="005A4322">
        <w:t xml:space="preserve"> </w:t>
      </w:r>
      <w:r w:rsidRPr="005A4322">
        <w:t>тыс. рублей.</w:t>
      </w:r>
    </w:p>
    <w:p w:rsidR="004823CF" w:rsidRPr="005A4322" w:rsidRDefault="004823CF" w:rsidP="006C764D">
      <w:pPr>
        <w:pStyle w:val="Style5"/>
        <w:spacing w:line="240" w:lineRule="auto"/>
        <w:rPr>
          <w:b/>
        </w:rPr>
      </w:pPr>
      <w:r w:rsidRPr="005A4322">
        <w:t xml:space="preserve">Вследствие превышения суммы </w:t>
      </w:r>
      <w:r w:rsidR="00145905" w:rsidRPr="005A4322">
        <w:t>доходов</w:t>
      </w:r>
      <w:r w:rsidRPr="005A4322">
        <w:t xml:space="preserve"> над фактическими </w:t>
      </w:r>
      <w:r w:rsidR="00145905" w:rsidRPr="005A4322">
        <w:t xml:space="preserve">расходами </w:t>
      </w:r>
      <w:r w:rsidR="00A703F5" w:rsidRPr="005A4322">
        <w:t>бюджета за 6 месяцев 202</w:t>
      </w:r>
      <w:r w:rsidR="00145905" w:rsidRPr="005A4322">
        <w:t>5</w:t>
      </w:r>
      <w:r w:rsidRPr="005A4322">
        <w:t xml:space="preserve"> года </w:t>
      </w:r>
      <w:proofErr w:type="gramStart"/>
      <w:r w:rsidRPr="005A4322">
        <w:rPr>
          <w:b/>
        </w:rPr>
        <w:t>исполнен</w:t>
      </w:r>
      <w:proofErr w:type="gramEnd"/>
      <w:r w:rsidRPr="005A4322">
        <w:rPr>
          <w:b/>
        </w:rPr>
        <w:t xml:space="preserve"> с </w:t>
      </w:r>
      <w:r w:rsidR="00145905" w:rsidRPr="005A4322">
        <w:rPr>
          <w:b/>
        </w:rPr>
        <w:t>профицитом</w:t>
      </w:r>
      <w:r w:rsidRPr="005A4322">
        <w:rPr>
          <w:b/>
        </w:rPr>
        <w:t xml:space="preserve"> в сумме </w:t>
      </w:r>
      <w:r w:rsidR="00A703F5" w:rsidRPr="005A4322">
        <w:rPr>
          <w:b/>
        </w:rPr>
        <w:t>1</w:t>
      </w:r>
      <w:r w:rsidR="00145905" w:rsidRPr="005A4322">
        <w:rPr>
          <w:b/>
        </w:rPr>
        <w:t>0 687,7</w:t>
      </w:r>
      <w:r w:rsidR="00A703F5" w:rsidRPr="005A4322">
        <w:t xml:space="preserve"> </w:t>
      </w:r>
      <w:r w:rsidRPr="005A4322">
        <w:rPr>
          <w:b/>
        </w:rPr>
        <w:t>тыс</w:t>
      </w:r>
      <w:r w:rsidRPr="005A4322">
        <w:t>. рублей.</w:t>
      </w:r>
      <w:r w:rsidR="00A703F5" w:rsidRPr="005A4322">
        <w:rPr>
          <w:b/>
        </w:rPr>
        <w:t xml:space="preserve"> За аналогичный период 202</w:t>
      </w:r>
      <w:r w:rsidR="00145905" w:rsidRPr="005A4322">
        <w:rPr>
          <w:b/>
        </w:rPr>
        <w:t>4</w:t>
      </w:r>
      <w:r w:rsidR="00A703F5" w:rsidRPr="005A4322">
        <w:rPr>
          <w:b/>
        </w:rPr>
        <w:t xml:space="preserve"> года бюджет был исполнен с де</w:t>
      </w:r>
      <w:r w:rsidRPr="005A4322">
        <w:rPr>
          <w:b/>
        </w:rPr>
        <w:t xml:space="preserve">фицитом в сумме </w:t>
      </w:r>
      <w:r w:rsidR="00145905" w:rsidRPr="005A4322">
        <w:rPr>
          <w:b/>
        </w:rPr>
        <w:t>12 868,0</w:t>
      </w:r>
      <w:r w:rsidR="00145905" w:rsidRPr="005A4322">
        <w:t xml:space="preserve"> </w:t>
      </w:r>
      <w:r w:rsidRPr="005A4322">
        <w:rPr>
          <w:b/>
        </w:rPr>
        <w:t>тыс. руб.</w:t>
      </w:r>
    </w:p>
    <w:p w:rsidR="004823CF" w:rsidRPr="005A4322" w:rsidRDefault="004823CF" w:rsidP="006C764D">
      <w:pPr>
        <w:pStyle w:val="Style5"/>
        <w:spacing w:line="240" w:lineRule="auto"/>
        <w:rPr>
          <w:b/>
        </w:rPr>
      </w:pPr>
      <w:proofErr w:type="gramStart"/>
      <w:r w:rsidRPr="005A4322">
        <w:rPr>
          <w:b/>
        </w:rPr>
        <w:t>Финансовая стабильность бюджета муниципального образования Усп</w:t>
      </w:r>
      <w:r w:rsidR="00A703F5" w:rsidRPr="005A4322">
        <w:rPr>
          <w:b/>
        </w:rPr>
        <w:t>енский район на 202</w:t>
      </w:r>
      <w:r w:rsidR="0088568C" w:rsidRPr="005A4322">
        <w:rPr>
          <w:b/>
        </w:rPr>
        <w:t>5</w:t>
      </w:r>
      <w:r w:rsidRPr="005A4322">
        <w:rPr>
          <w:b/>
        </w:rPr>
        <w:t xml:space="preserve"> год, благодаря проведенной в 2019 году и 2022 году реструктуризации со списанием большей части задолженности по бюджетным кредитам краевого бюджета, остается достаточно высокой.</w:t>
      </w:r>
      <w:proofErr w:type="gramEnd"/>
      <w:r w:rsidRPr="005A4322">
        <w:rPr>
          <w:b/>
        </w:rPr>
        <w:t xml:space="preserve"> Муниципальный долг муниципального образования Успенский район по состоянию на 01 июля 202</w:t>
      </w:r>
      <w:r w:rsidR="0088568C" w:rsidRPr="005A4322">
        <w:rPr>
          <w:b/>
        </w:rPr>
        <w:t>5</w:t>
      </w:r>
      <w:r w:rsidRPr="005A4322">
        <w:rPr>
          <w:b/>
        </w:rPr>
        <w:t xml:space="preserve"> года составляет 0,0 тыс. руб. в текущем году (против </w:t>
      </w:r>
      <w:r w:rsidR="00F62D20" w:rsidRPr="005A4322">
        <w:rPr>
          <w:b/>
        </w:rPr>
        <w:t>0,0</w:t>
      </w:r>
      <w:r w:rsidRPr="005A4322">
        <w:rPr>
          <w:b/>
        </w:rPr>
        <w:t xml:space="preserve"> тыс. руб. </w:t>
      </w:r>
      <w:r w:rsidR="00F62D20" w:rsidRPr="005A4322">
        <w:rPr>
          <w:b/>
        </w:rPr>
        <w:t>по состоянию на 01 июля 20</w:t>
      </w:r>
      <w:r w:rsidR="0088568C" w:rsidRPr="005A4322">
        <w:rPr>
          <w:b/>
        </w:rPr>
        <w:t>24</w:t>
      </w:r>
      <w:r w:rsidRPr="005A4322">
        <w:rPr>
          <w:b/>
        </w:rPr>
        <w:t xml:space="preserve"> года) – и не изменился с начала года.</w:t>
      </w:r>
    </w:p>
    <w:p w:rsidR="00F97455" w:rsidRPr="005A4322" w:rsidRDefault="00F97455" w:rsidP="006C764D">
      <w:pPr>
        <w:pStyle w:val="Style5"/>
        <w:spacing w:line="240" w:lineRule="auto"/>
        <w:rPr>
          <w:b/>
        </w:rPr>
      </w:pPr>
      <w:proofErr w:type="gramStart"/>
      <w:r w:rsidRPr="005A4322">
        <w:rPr>
          <w:b/>
        </w:rPr>
        <w:t>Фактиче</w:t>
      </w:r>
      <w:r w:rsidR="00F62D20" w:rsidRPr="005A4322">
        <w:rPr>
          <w:b/>
        </w:rPr>
        <w:t>ски по состоянию на 01 июля 202</w:t>
      </w:r>
      <w:r w:rsidR="0088568C" w:rsidRPr="005A4322">
        <w:rPr>
          <w:b/>
        </w:rPr>
        <w:t>5</w:t>
      </w:r>
      <w:r w:rsidRPr="005A4322">
        <w:rPr>
          <w:b/>
        </w:rPr>
        <w:t xml:space="preserve"> года погашенных бюджетных кредитов, как и полученных</w:t>
      </w:r>
      <w:r w:rsidR="00F62D20" w:rsidRPr="005A4322">
        <w:rPr>
          <w:b/>
        </w:rPr>
        <w:t xml:space="preserve">, из предусмотренных по бюджету 2024 года в сумме </w:t>
      </w:r>
      <w:r w:rsidR="0088568C" w:rsidRPr="005A4322">
        <w:rPr>
          <w:b/>
        </w:rPr>
        <w:t>22 500,0</w:t>
      </w:r>
      <w:r w:rsidR="00F62D20" w:rsidRPr="005A4322">
        <w:rPr>
          <w:b/>
        </w:rPr>
        <w:t xml:space="preserve"> тыс. руб., </w:t>
      </w:r>
      <w:r w:rsidR="00D579E8" w:rsidRPr="005A4322">
        <w:rPr>
          <w:b/>
        </w:rPr>
        <w:t>в текущем году нет.</w:t>
      </w:r>
      <w:proofErr w:type="gramEnd"/>
    </w:p>
    <w:p w:rsidR="005B0551" w:rsidRPr="005A4322" w:rsidRDefault="00E45B08" w:rsidP="00D579E8">
      <w:pPr>
        <w:pStyle w:val="Style5"/>
        <w:spacing w:before="100" w:beforeAutospacing="1" w:after="100" w:afterAutospacing="1" w:line="240" w:lineRule="auto"/>
        <w:ind w:firstLine="0"/>
        <w:jc w:val="center"/>
        <w:rPr>
          <w:b/>
        </w:rPr>
      </w:pPr>
      <w:r w:rsidRPr="005A4322">
        <w:rPr>
          <w:b/>
        </w:rPr>
        <w:t>6. Выводы и предложения</w:t>
      </w:r>
      <w:r w:rsidR="00D579E8" w:rsidRPr="005A4322">
        <w:rPr>
          <w:b/>
        </w:rPr>
        <w:t>.</w:t>
      </w:r>
    </w:p>
    <w:p w:rsidR="00950E3F" w:rsidRPr="005A4322" w:rsidRDefault="006A195A" w:rsidP="006C764D">
      <w:pPr>
        <w:pStyle w:val="Style5"/>
        <w:spacing w:line="240" w:lineRule="auto"/>
      </w:pPr>
      <w:r w:rsidRPr="005A4322">
        <w:t>1.</w:t>
      </w:r>
      <w:r w:rsidR="00306A39" w:rsidRPr="005A4322">
        <w:t xml:space="preserve"> </w:t>
      </w:r>
      <w:proofErr w:type="gramStart"/>
      <w:r w:rsidRPr="005A4322">
        <w:t>Представленный в К</w:t>
      </w:r>
      <w:r w:rsidR="00950E3F" w:rsidRPr="005A4322">
        <w:t xml:space="preserve">онтрольно-счетную палату муниципального образования Успенский район </w:t>
      </w:r>
      <w:r w:rsidR="002D05AC" w:rsidRPr="005A4322">
        <w:t>отчет об исполнении бюджета муниципального образования Успенский район з</w:t>
      </w:r>
      <w:r w:rsidR="00FF5306" w:rsidRPr="005A4322">
        <w:t>а первое полугодие</w:t>
      </w:r>
      <w:r w:rsidR="00EC4B88" w:rsidRPr="005A4322">
        <w:t xml:space="preserve"> </w:t>
      </w:r>
      <w:r w:rsidR="00F62D20" w:rsidRPr="005A4322">
        <w:t>202</w:t>
      </w:r>
      <w:r w:rsidR="00306A39" w:rsidRPr="005A4322">
        <w:t>5</w:t>
      </w:r>
      <w:r w:rsidR="005F7F00" w:rsidRPr="005A4322">
        <w:t xml:space="preserve"> года</w:t>
      </w:r>
      <w:r w:rsidR="00FF5306" w:rsidRPr="005A4322">
        <w:t>, утвержденный</w:t>
      </w:r>
      <w:r w:rsidR="002D05AC" w:rsidRPr="005A4322">
        <w:t xml:space="preserve"> постановлением администрации</w:t>
      </w:r>
      <w:r w:rsidR="00950E3F" w:rsidRPr="005A4322">
        <w:t xml:space="preserve"> муниципального образования Успенский район </w:t>
      </w:r>
      <w:r w:rsidR="00306A39" w:rsidRPr="005A4322">
        <w:rPr>
          <w:b/>
        </w:rPr>
        <w:t>от 18</w:t>
      </w:r>
      <w:r w:rsidR="00B31B6D" w:rsidRPr="005A4322">
        <w:rPr>
          <w:b/>
        </w:rPr>
        <w:t xml:space="preserve"> июля 202</w:t>
      </w:r>
      <w:r w:rsidR="00306A39" w:rsidRPr="005A4322">
        <w:rPr>
          <w:b/>
        </w:rPr>
        <w:t>5</w:t>
      </w:r>
      <w:r w:rsidR="00B31B6D" w:rsidRPr="005A4322">
        <w:rPr>
          <w:b/>
        </w:rPr>
        <w:t xml:space="preserve"> года №</w:t>
      </w:r>
      <w:r w:rsidR="00306A39" w:rsidRPr="005A4322">
        <w:rPr>
          <w:b/>
        </w:rPr>
        <w:t> 904</w:t>
      </w:r>
      <w:r w:rsidR="006B1118" w:rsidRPr="005A4322">
        <w:t xml:space="preserve"> </w:t>
      </w:r>
      <w:r w:rsidR="00950E3F" w:rsidRPr="005A4322">
        <w:t xml:space="preserve">«Об утверждении отчета об исполнении </w:t>
      </w:r>
      <w:r w:rsidR="006B1118" w:rsidRPr="005A4322">
        <w:t>местного бюджета (</w:t>
      </w:r>
      <w:r w:rsidR="00950E3F" w:rsidRPr="005A4322">
        <w:t>бюджета муниципального образования Успенский район</w:t>
      </w:r>
      <w:r w:rsidR="006B1118" w:rsidRPr="005A4322">
        <w:t>)</w:t>
      </w:r>
      <w:r w:rsidR="00950E3F" w:rsidRPr="005A4322">
        <w:t xml:space="preserve"> за </w:t>
      </w:r>
      <w:r w:rsidR="008B1D63" w:rsidRPr="005A4322">
        <w:t>полу</w:t>
      </w:r>
      <w:r w:rsidR="00A8082C" w:rsidRPr="005A4322">
        <w:t>годие 202</w:t>
      </w:r>
      <w:r w:rsidR="00306A39" w:rsidRPr="005A4322">
        <w:t>5</w:t>
      </w:r>
      <w:r w:rsidR="00950E3F" w:rsidRPr="005A4322">
        <w:t xml:space="preserve"> год</w:t>
      </w:r>
      <w:r w:rsidR="002D05AC" w:rsidRPr="005A4322">
        <w:t>а</w:t>
      </w:r>
      <w:r w:rsidR="00950E3F" w:rsidRPr="005A4322">
        <w:t>»</w:t>
      </w:r>
      <w:r w:rsidR="00C5118D" w:rsidRPr="005A4322">
        <w:t>,</w:t>
      </w:r>
      <w:r w:rsidR="00950E3F" w:rsidRPr="005A4322">
        <w:t xml:space="preserve"> подготовлен в соответствии с требовани</w:t>
      </w:r>
      <w:r w:rsidR="00FF5306" w:rsidRPr="005A4322">
        <w:t xml:space="preserve">ями бюджетного законодательства, показатели отчета </w:t>
      </w:r>
      <w:r w:rsidR="00FF5306" w:rsidRPr="005A4322">
        <w:rPr>
          <w:b/>
        </w:rPr>
        <w:t>соответствуют</w:t>
      </w:r>
      <w:proofErr w:type="gramEnd"/>
      <w:r w:rsidR="00FF5306" w:rsidRPr="005A4322">
        <w:rPr>
          <w:b/>
        </w:rPr>
        <w:t xml:space="preserve"> </w:t>
      </w:r>
      <w:proofErr w:type="gramStart"/>
      <w:r w:rsidR="00FF5306" w:rsidRPr="005A4322">
        <w:rPr>
          <w:b/>
        </w:rPr>
        <w:t>и тождественны показателям</w:t>
      </w:r>
      <w:r w:rsidR="00FF5306" w:rsidRPr="005A4322">
        <w:t xml:space="preserve"> утвержденного бюджета муниципального обр</w:t>
      </w:r>
      <w:r w:rsidR="007F06CA" w:rsidRPr="005A4322">
        <w:t xml:space="preserve">азования </w:t>
      </w:r>
      <w:r w:rsidR="007F06CA" w:rsidRPr="005A4322">
        <w:lastRenderedPageBreak/>
        <w:t>Успенский район на 202</w:t>
      </w:r>
      <w:r w:rsidR="00306A39" w:rsidRPr="005A4322">
        <w:t>5</w:t>
      </w:r>
      <w:r w:rsidR="00FF5306" w:rsidRPr="005A4322">
        <w:t xml:space="preserve"> год с учетом внесенных в него изменений</w:t>
      </w:r>
      <w:r w:rsidR="002C2F20" w:rsidRPr="005A4322">
        <w:rPr>
          <w:rStyle w:val="FontStyle29"/>
          <w:sz w:val="24"/>
        </w:rPr>
        <w:t xml:space="preserve"> (решение Совета </w:t>
      </w:r>
      <w:r w:rsidR="002C2F20" w:rsidRPr="005A4322">
        <w:t xml:space="preserve">муниципального образования Успенский район </w:t>
      </w:r>
      <w:r w:rsidR="002C2F20" w:rsidRPr="005A4322">
        <w:rPr>
          <w:b/>
        </w:rPr>
        <w:t xml:space="preserve">от </w:t>
      </w:r>
      <w:r w:rsidR="00306A39" w:rsidRPr="005A4322">
        <w:rPr>
          <w:b/>
        </w:rPr>
        <w:t>26</w:t>
      </w:r>
      <w:r w:rsidR="00F62D20" w:rsidRPr="005A4322">
        <w:rPr>
          <w:b/>
        </w:rPr>
        <w:t xml:space="preserve"> </w:t>
      </w:r>
      <w:r w:rsidR="00306A39" w:rsidRPr="005A4322">
        <w:rPr>
          <w:b/>
        </w:rPr>
        <w:t>ноября</w:t>
      </w:r>
      <w:r w:rsidR="00F62D20" w:rsidRPr="005A4322">
        <w:rPr>
          <w:b/>
        </w:rPr>
        <w:t xml:space="preserve"> 202</w:t>
      </w:r>
      <w:r w:rsidR="00306A39" w:rsidRPr="005A4322">
        <w:rPr>
          <w:b/>
        </w:rPr>
        <w:t>4</w:t>
      </w:r>
      <w:r w:rsidR="007F06CA" w:rsidRPr="005A4322">
        <w:rPr>
          <w:b/>
        </w:rPr>
        <w:t xml:space="preserve"> </w:t>
      </w:r>
      <w:r w:rsidR="00F62D20" w:rsidRPr="005A4322">
        <w:rPr>
          <w:b/>
        </w:rPr>
        <w:t>года №</w:t>
      </w:r>
      <w:r w:rsidR="00306A39" w:rsidRPr="005A4322">
        <w:rPr>
          <w:b/>
        </w:rPr>
        <w:t> 394</w:t>
      </w:r>
      <w:r w:rsidR="002C2F20" w:rsidRPr="005A4322">
        <w:t xml:space="preserve"> «О бюджете</w:t>
      </w:r>
      <w:r w:rsidR="002C2F20" w:rsidRPr="005A4322">
        <w:rPr>
          <w:rStyle w:val="FontStyle29"/>
          <w:sz w:val="24"/>
        </w:rPr>
        <w:t xml:space="preserve"> </w:t>
      </w:r>
      <w:r w:rsidR="002C2F20" w:rsidRPr="005A4322">
        <w:t>муниципального обр</w:t>
      </w:r>
      <w:r w:rsidR="007F06CA" w:rsidRPr="005A4322">
        <w:t>азования Успенский район на 202</w:t>
      </w:r>
      <w:r w:rsidR="00306A39" w:rsidRPr="005A4322">
        <w:t>5</w:t>
      </w:r>
      <w:r w:rsidR="00A8082C" w:rsidRPr="005A4322">
        <w:t xml:space="preserve"> год и плановый период 20</w:t>
      </w:r>
      <w:r w:rsidR="00F62D20" w:rsidRPr="005A4322">
        <w:t>2</w:t>
      </w:r>
      <w:r w:rsidR="00306A39" w:rsidRPr="005A4322">
        <w:t>6</w:t>
      </w:r>
      <w:r w:rsidR="00F62D20" w:rsidRPr="005A4322">
        <w:t xml:space="preserve"> и 202</w:t>
      </w:r>
      <w:r w:rsidR="00306A39" w:rsidRPr="005A4322">
        <w:t>7</w:t>
      </w:r>
      <w:r w:rsidR="002C2F20" w:rsidRPr="005A4322">
        <w:t xml:space="preserve"> годов» с учетом внесенных в него изменений </w:t>
      </w:r>
      <w:r w:rsidR="00F62D20" w:rsidRPr="005A4322">
        <w:rPr>
          <w:b/>
        </w:rPr>
        <w:t xml:space="preserve">в редакции решения Совета от </w:t>
      </w:r>
      <w:r w:rsidR="00306A39" w:rsidRPr="005A4322">
        <w:rPr>
          <w:b/>
        </w:rPr>
        <w:t>18</w:t>
      </w:r>
      <w:r w:rsidR="002C2F20" w:rsidRPr="005A4322">
        <w:rPr>
          <w:b/>
        </w:rPr>
        <w:t xml:space="preserve"> июня 202</w:t>
      </w:r>
      <w:r w:rsidR="00306A39" w:rsidRPr="005A4322">
        <w:rPr>
          <w:b/>
        </w:rPr>
        <w:t>5</w:t>
      </w:r>
      <w:proofErr w:type="gramEnd"/>
      <w:r w:rsidR="00F62D20" w:rsidRPr="005A4322">
        <w:rPr>
          <w:b/>
        </w:rPr>
        <w:t xml:space="preserve"> года №</w:t>
      </w:r>
      <w:r w:rsidR="00C32D4A" w:rsidRPr="005A4322">
        <w:rPr>
          <w:b/>
        </w:rPr>
        <w:t> </w:t>
      </w:r>
      <w:r w:rsidR="00306A39" w:rsidRPr="005A4322">
        <w:rPr>
          <w:b/>
        </w:rPr>
        <w:t>441</w:t>
      </w:r>
      <w:r w:rsidR="002C2F20" w:rsidRPr="005A4322">
        <w:rPr>
          <w:b/>
        </w:rPr>
        <w:t>)</w:t>
      </w:r>
      <w:r w:rsidR="00FF5306" w:rsidRPr="005A4322">
        <w:t xml:space="preserve"> и </w:t>
      </w:r>
      <w:r w:rsidR="00FF5306" w:rsidRPr="005A4322">
        <w:rPr>
          <w:b/>
        </w:rPr>
        <w:t>отчетов</w:t>
      </w:r>
      <w:r w:rsidR="00FF5306" w:rsidRPr="005A4322">
        <w:t xml:space="preserve"> финансового управления администрации муниципального образования Успенский район «Отчет об исполнении консолидированного бюджета субъекта Российской Федерации и бюджета территориального государственного внебюджетного фонда»</w:t>
      </w:r>
      <w:r w:rsidRPr="005A4322">
        <w:t>, представленных в Министерство финансов Краснодарского края</w:t>
      </w:r>
      <w:r w:rsidR="00F62D20" w:rsidRPr="005A4322">
        <w:t>» по состоянию на 01 июля 202</w:t>
      </w:r>
      <w:r w:rsidR="00306A39" w:rsidRPr="005A4322">
        <w:t>5</w:t>
      </w:r>
      <w:r w:rsidR="003C7386" w:rsidRPr="005A4322">
        <w:t xml:space="preserve"> года</w:t>
      </w:r>
      <w:r w:rsidR="003C7386" w:rsidRPr="005A4322">
        <w:rPr>
          <w:b/>
        </w:rPr>
        <w:t>, за исключением отдельных показателей отраженных в 1 разделе настоящего заключения.</w:t>
      </w:r>
    </w:p>
    <w:p w:rsidR="00950E3F" w:rsidRPr="005A4322" w:rsidRDefault="00FF5306" w:rsidP="006C764D">
      <w:pPr>
        <w:pStyle w:val="Style5"/>
        <w:spacing w:line="240" w:lineRule="auto"/>
      </w:pPr>
      <w:r w:rsidRPr="005A4322">
        <w:t>2</w:t>
      </w:r>
      <w:r w:rsidR="00950E3F" w:rsidRPr="005A4322">
        <w:t>.Рекомендовать администрации муниципального образования Успенский район:</w:t>
      </w:r>
    </w:p>
    <w:p w:rsidR="00483058" w:rsidRPr="005A4322" w:rsidRDefault="00483058" w:rsidP="006C764D">
      <w:pPr>
        <w:pStyle w:val="Style5"/>
        <w:spacing w:line="240" w:lineRule="auto"/>
      </w:pPr>
      <w:r w:rsidRPr="005A4322">
        <w:t xml:space="preserve">- при последующем формировании отчетов об исполнении бюджета обеспечить в части приложений по доходам достаточную информативность, путем включения показателей об </w:t>
      </w:r>
      <w:r w:rsidR="00344539" w:rsidRPr="005A4322">
        <w:t>исполнения годовых бюджетных назначений выраженных в процентах</w:t>
      </w:r>
      <w:r w:rsidRPr="005A4322">
        <w:t>;</w:t>
      </w:r>
    </w:p>
    <w:p w:rsidR="00950E3F" w:rsidRPr="005A4322" w:rsidRDefault="00950E3F" w:rsidP="006C764D">
      <w:pPr>
        <w:pStyle w:val="Style5"/>
        <w:spacing w:line="240" w:lineRule="auto"/>
      </w:pPr>
      <w:r w:rsidRPr="005A4322">
        <w:t>-</w:t>
      </w:r>
      <w:r w:rsidR="00483058" w:rsidRPr="005A4322">
        <w:t xml:space="preserve"> </w:t>
      </w:r>
      <w:r w:rsidRPr="005A4322">
        <w:t xml:space="preserve">усилить контроль за </w:t>
      </w:r>
      <w:r w:rsidR="00FF5306" w:rsidRPr="005A4322">
        <w:t xml:space="preserve">экономным, </w:t>
      </w:r>
      <w:r w:rsidRPr="005A4322">
        <w:t xml:space="preserve">эффективным и своевременным использованием </w:t>
      </w:r>
      <w:r w:rsidR="00FF5306" w:rsidRPr="005A4322">
        <w:t xml:space="preserve">главными распорядителями местного бюджета закрепленных за ними </w:t>
      </w:r>
      <w:r w:rsidRPr="005A4322">
        <w:t>средств бюджета муниципального образования Успенский район;</w:t>
      </w:r>
    </w:p>
    <w:p w:rsidR="000519C1" w:rsidRPr="005A4322" w:rsidRDefault="008B1D63" w:rsidP="006C764D">
      <w:pPr>
        <w:pStyle w:val="Style5"/>
        <w:spacing w:line="240" w:lineRule="auto"/>
      </w:pPr>
      <w:r w:rsidRPr="005A4322">
        <w:t>- в полном объеме использовать имеющиеся резервы по увеличению поступления доходов в консолидированный бюджет района и добиться роста поступления налоговых и неналоговых доходов на всех этапах исполнения бюджета и по всем видам доходных источников</w:t>
      </w:r>
      <w:r w:rsidR="00FD3FC6" w:rsidRPr="005A4322">
        <w:t>.</w:t>
      </w:r>
    </w:p>
    <w:p w:rsidR="007F06CA" w:rsidRPr="005A4322" w:rsidRDefault="007F06CA" w:rsidP="006C764D">
      <w:pPr>
        <w:pStyle w:val="Style5"/>
        <w:spacing w:line="240" w:lineRule="auto"/>
        <w:rPr>
          <w:b/>
        </w:rPr>
      </w:pPr>
      <w:r w:rsidRPr="005A4322">
        <w:rPr>
          <w:b/>
        </w:rPr>
        <w:t>Рассмотреть возможность и принять меры по увеличени</w:t>
      </w:r>
      <w:r w:rsidR="002B5FFF">
        <w:rPr>
          <w:b/>
        </w:rPr>
        <w:t>ю</w:t>
      </w:r>
      <w:bookmarkStart w:id="0" w:name="_GoBack"/>
      <w:bookmarkEnd w:id="0"/>
      <w:r w:rsidRPr="005A4322">
        <w:rPr>
          <w:b/>
        </w:rPr>
        <w:t xml:space="preserve"> годовых бюджетных назначений бюджета на 202</w:t>
      </w:r>
      <w:r w:rsidR="006E3AE5" w:rsidRPr="005A4322">
        <w:rPr>
          <w:b/>
        </w:rPr>
        <w:t>5</w:t>
      </w:r>
      <w:r w:rsidRPr="005A4322">
        <w:rPr>
          <w:b/>
        </w:rPr>
        <w:t xml:space="preserve"> год:</w:t>
      </w:r>
    </w:p>
    <w:p w:rsidR="00D01507" w:rsidRPr="005A4322" w:rsidRDefault="00D01507" w:rsidP="00D01507">
      <w:pPr>
        <w:pStyle w:val="Style2"/>
        <w:widowControl/>
        <w:spacing w:line="317" w:lineRule="exact"/>
        <w:ind w:firstLine="698"/>
        <w:jc w:val="both"/>
        <w:rPr>
          <w:b/>
          <w:bCs/>
        </w:rPr>
      </w:pPr>
      <w:proofErr w:type="gramStart"/>
      <w:r w:rsidRPr="005A4322">
        <w:rPr>
          <w:b/>
        </w:rPr>
        <w:t>-</w:t>
      </w:r>
      <w:r w:rsidRPr="005A4322">
        <w:rPr>
          <w:b/>
          <w:bCs/>
        </w:rPr>
        <w:t xml:space="preserve"> рассмотреть возможность увеличения годовых бюджетных назначений по доходам бюджета </w:t>
      </w:r>
      <w:r w:rsidRPr="005A4322">
        <w:t>муниципального образования Успенский район</w:t>
      </w:r>
      <w:r w:rsidRPr="005A4322">
        <w:rPr>
          <w:b/>
          <w:bCs/>
        </w:rPr>
        <w:t xml:space="preserve"> на 2025 год, по которым не были спрогнозированы более напряженные годовые показатели - в общей сумме не менее </w:t>
      </w:r>
      <w:r w:rsidR="00604E47" w:rsidRPr="005A4322">
        <w:rPr>
          <w:b/>
          <w:bCs/>
        </w:rPr>
        <w:t>2 </w:t>
      </w:r>
      <w:r w:rsidR="0024167F" w:rsidRPr="005A4322">
        <w:rPr>
          <w:b/>
          <w:bCs/>
        </w:rPr>
        <w:t>541</w:t>
      </w:r>
      <w:r w:rsidR="00604E47" w:rsidRPr="005A4322">
        <w:rPr>
          <w:b/>
          <w:bCs/>
        </w:rPr>
        <w:t>,</w:t>
      </w:r>
      <w:r w:rsidR="0024167F" w:rsidRPr="005A4322">
        <w:rPr>
          <w:b/>
          <w:bCs/>
        </w:rPr>
        <w:t>8</w:t>
      </w:r>
      <w:r w:rsidRPr="005A4322">
        <w:rPr>
          <w:b/>
          <w:bCs/>
        </w:rPr>
        <w:t xml:space="preserve"> тыс. руб., в том числе</w:t>
      </w:r>
      <w:r w:rsidR="0075444B" w:rsidRPr="005A4322">
        <w:rPr>
          <w:b/>
          <w:bCs/>
        </w:rPr>
        <w:t xml:space="preserve"> по</w:t>
      </w:r>
      <w:r w:rsidR="007669A9" w:rsidRPr="005A4322">
        <w:rPr>
          <w:b/>
          <w:bCs/>
        </w:rPr>
        <w:t xml:space="preserve"> прочим поступлениям от использования имущества – в сумме </w:t>
      </w:r>
      <w:r w:rsidR="0075444B" w:rsidRPr="005A4322">
        <w:rPr>
          <w:b/>
          <w:bCs/>
        </w:rPr>
        <w:t>150</w:t>
      </w:r>
      <w:r w:rsidR="007669A9" w:rsidRPr="005A4322">
        <w:rPr>
          <w:b/>
          <w:bCs/>
        </w:rPr>
        <w:t>,0 тыс. руб., доходам от продажи земельных участков – в сумме 2</w:t>
      </w:r>
      <w:r w:rsidR="00604E47" w:rsidRPr="005A4322">
        <w:rPr>
          <w:b/>
          <w:bCs/>
        </w:rPr>
        <w:t> </w:t>
      </w:r>
      <w:r w:rsidR="007669A9" w:rsidRPr="005A4322">
        <w:rPr>
          <w:b/>
          <w:bCs/>
        </w:rPr>
        <w:t>0</w:t>
      </w:r>
      <w:r w:rsidR="00604E47" w:rsidRPr="005A4322">
        <w:rPr>
          <w:b/>
          <w:bCs/>
        </w:rPr>
        <w:t>60,0</w:t>
      </w:r>
      <w:r w:rsidR="007669A9" w:rsidRPr="005A4322">
        <w:rPr>
          <w:b/>
          <w:bCs/>
        </w:rPr>
        <w:t xml:space="preserve"> тыс. руб., </w:t>
      </w:r>
      <w:r w:rsidR="0075444B" w:rsidRPr="005A4322">
        <w:rPr>
          <w:b/>
          <w:bCs/>
        </w:rPr>
        <w:t>по</w:t>
      </w:r>
      <w:proofErr w:type="gramEnd"/>
      <w:r w:rsidR="0075444B" w:rsidRPr="005A4322">
        <w:rPr>
          <w:b/>
          <w:bCs/>
        </w:rPr>
        <w:t xml:space="preserve"> плате за увеличение площади земельных участков в сумме 31,8 тыс. руб.</w:t>
      </w:r>
      <w:r w:rsidR="00604E47" w:rsidRPr="005A4322">
        <w:rPr>
          <w:b/>
          <w:bCs/>
        </w:rPr>
        <w:t xml:space="preserve">, по доходам от штрафов – в сумме 300,0 тыс. руб. </w:t>
      </w:r>
      <w:r w:rsidRPr="005A4322">
        <w:rPr>
          <w:b/>
          <w:bCs/>
        </w:rPr>
        <w:t>и</w:t>
      </w:r>
      <w:r w:rsidRPr="005A4322">
        <w:rPr>
          <w:rStyle w:val="FontStyle29"/>
          <w:b/>
          <w:sz w:val="24"/>
        </w:rPr>
        <w:t xml:space="preserve"> </w:t>
      </w:r>
      <w:r w:rsidRPr="005A4322">
        <w:rPr>
          <w:b/>
          <w:bCs/>
        </w:rPr>
        <w:t>соответственно в той же сумме по расходам или источникам финансирования дефицита бюджета.</w:t>
      </w:r>
    </w:p>
    <w:p w:rsidR="007F06CA" w:rsidRPr="005A4322" w:rsidRDefault="007F06CA" w:rsidP="006C764D">
      <w:pPr>
        <w:pStyle w:val="Style2"/>
        <w:widowControl/>
        <w:spacing w:line="240" w:lineRule="auto"/>
        <w:ind w:firstLine="698"/>
        <w:jc w:val="both"/>
      </w:pPr>
      <w:r w:rsidRPr="005A4322">
        <w:rPr>
          <w:b/>
        </w:rPr>
        <w:t xml:space="preserve">- </w:t>
      </w:r>
      <w:r w:rsidR="00D71361" w:rsidRPr="005A4322">
        <w:rPr>
          <w:b/>
          <w:bCs/>
        </w:rPr>
        <w:t>в части</w:t>
      </w:r>
      <w:r w:rsidRPr="005A4322">
        <w:rPr>
          <w:b/>
          <w:bCs/>
        </w:rPr>
        <w:t xml:space="preserve"> увеличения годовых бюджетных назначений </w:t>
      </w:r>
      <w:r w:rsidRPr="005A4322">
        <w:rPr>
          <w:b/>
        </w:rPr>
        <w:t>по источникам финансирован</w:t>
      </w:r>
      <w:r w:rsidR="00633481" w:rsidRPr="005A4322">
        <w:rPr>
          <w:b/>
        </w:rPr>
        <w:t xml:space="preserve">ия дефицита бюджетов в сумме </w:t>
      </w:r>
      <w:r w:rsidR="004069B3" w:rsidRPr="005A4322">
        <w:rPr>
          <w:b/>
        </w:rPr>
        <w:t>421,6 т</w:t>
      </w:r>
      <w:r w:rsidRPr="005A4322">
        <w:rPr>
          <w:b/>
        </w:rPr>
        <w:t>ыс. руб., в том числе</w:t>
      </w:r>
      <w:r w:rsidR="004069B3" w:rsidRPr="005A4322">
        <w:rPr>
          <w:b/>
        </w:rPr>
        <w:t xml:space="preserve"> </w:t>
      </w:r>
      <w:r w:rsidRPr="005A4322">
        <w:rPr>
          <w:b/>
        </w:rPr>
        <w:t xml:space="preserve">за счет </w:t>
      </w:r>
      <w:proofErr w:type="gramStart"/>
      <w:r w:rsidRPr="005A4322">
        <w:rPr>
          <w:b/>
        </w:rPr>
        <w:t>вовлечения остатков средств бюдж</w:t>
      </w:r>
      <w:r w:rsidR="00633481" w:rsidRPr="005A4322">
        <w:rPr>
          <w:b/>
        </w:rPr>
        <w:t>ета предыдущего года</w:t>
      </w:r>
      <w:proofErr w:type="gramEnd"/>
      <w:r w:rsidR="00633481" w:rsidRPr="005A4322">
        <w:rPr>
          <w:b/>
        </w:rPr>
        <w:t xml:space="preserve"> в сумме </w:t>
      </w:r>
      <w:r w:rsidR="004069B3" w:rsidRPr="005A4322">
        <w:rPr>
          <w:b/>
        </w:rPr>
        <w:t xml:space="preserve">291,6 </w:t>
      </w:r>
      <w:r w:rsidRPr="005A4322">
        <w:rPr>
          <w:b/>
        </w:rPr>
        <w:t>тыс. руб.</w:t>
      </w:r>
      <w:r w:rsidR="004069B3" w:rsidRPr="005A4322">
        <w:rPr>
          <w:b/>
        </w:rPr>
        <w:t xml:space="preserve"> и 130,0 тыс. руб. от </w:t>
      </w:r>
      <w:r w:rsidR="004069B3" w:rsidRPr="005A4322">
        <w:t>возврата бюджетных кредитов, предоставленных юридическим лицам из бюджетов муниципальных районов (возврат муниципальной гарантии)</w:t>
      </w:r>
      <w:r w:rsidR="003A3347" w:rsidRPr="005A4322">
        <w:t>.</w:t>
      </w:r>
    </w:p>
    <w:p w:rsidR="007A1754" w:rsidRPr="005A4322" w:rsidRDefault="007A1754" w:rsidP="008913F9">
      <w:pPr>
        <w:pStyle w:val="Style5"/>
        <w:spacing w:line="240" w:lineRule="auto"/>
        <w:ind w:firstLine="0"/>
        <w:rPr>
          <w:b/>
          <w:bCs/>
          <w:u w:val="single"/>
        </w:rPr>
      </w:pPr>
    </w:p>
    <w:p w:rsidR="00950E3F" w:rsidRPr="005A4322" w:rsidRDefault="00950E3F" w:rsidP="006C764D">
      <w:pPr>
        <w:pStyle w:val="Style5"/>
        <w:spacing w:line="240" w:lineRule="auto"/>
        <w:ind w:firstLine="0"/>
      </w:pPr>
    </w:p>
    <w:p w:rsidR="00950E3F" w:rsidRPr="005A4322" w:rsidRDefault="005F7F00" w:rsidP="006C764D">
      <w:pPr>
        <w:pStyle w:val="Style5"/>
        <w:spacing w:line="240" w:lineRule="auto"/>
        <w:ind w:firstLine="0"/>
      </w:pPr>
      <w:r w:rsidRPr="005A4322">
        <w:t xml:space="preserve">Председатель </w:t>
      </w:r>
      <w:proofErr w:type="gramStart"/>
      <w:r w:rsidRPr="005A4322">
        <w:t>К</w:t>
      </w:r>
      <w:r w:rsidR="00A85907" w:rsidRPr="005A4322">
        <w:t>онтрольно-счетной</w:t>
      </w:r>
      <w:proofErr w:type="gramEnd"/>
    </w:p>
    <w:p w:rsidR="00950E3F" w:rsidRPr="005A4322" w:rsidRDefault="00950E3F" w:rsidP="006C764D">
      <w:pPr>
        <w:pStyle w:val="Style5"/>
        <w:spacing w:line="240" w:lineRule="auto"/>
        <w:ind w:firstLine="0"/>
      </w:pPr>
      <w:r w:rsidRPr="005A4322">
        <w:t>па</w:t>
      </w:r>
      <w:r w:rsidR="00A85907" w:rsidRPr="005A4322">
        <w:t>латы муниципального образования</w:t>
      </w:r>
    </w:p>
    <w:p w:rsidR="0001158B" w:rsidRPr="005A4322" w:rsidRDefault="00950E3F" w:rsidP="006C764D">
      <w:pPr>
        <w:pStyle w:val="Style5"/>
        <w:spacing w:line="240" w:lineRule="auto"/>
        <w:ind w:firstLine="0"/>
      </w:pPr>
      <w:r w:rsidRPr="005A4322">
        <w:t xml:space="preserve">Успенский район                                                         </w:t>
      </w:r>
      <w:r w:rsidR="00D0752C" w:rsidRPr="005A4322">
        <w:t xml:space="preserve">        </w:t>
      </w:r>
      <w:r w:rsidRPr="005A4322">
        <w:t xml:space="preserve">     </w:t>
      </w:r>
      <w:r w:rsidR="008913F9" w:rsidRPr="005A4322">
        <w:t xml:space="preserve">                              </w:t>
      </w:r>
      <w:r w:rsidRPr="005A4322">
        <w:t xml:space="preserve">     </w:t>
      </w:r>
      <w:r w:rsidR="00A85907" w:rsidRPr="005A4322">
        <w:t xml:space="preserve">      С.П. Салий</w:t>
      </w:r>
    </w:p>
    <w:p w:rsidR="0060412D" w:rsidRPr="005A4322" w:rsidRDefault="0060412D" w:rsidP="006C764D">
      <w:pPr>
        <w:pStyle w:val="Style5"/>
        <w:spacing w:line="240" w:lineRule="auto"/>
        <w:ind w:firstLine="0"/>
      </w:pPr>
    </w:p>
    <w:p w:rsidR="00A85907" w:rsidRPr="005A4322" w:rsidRDefault="00A85907" w:rsidP="006C764D">
      <w:pPr>
        <w:pStyle w:val="Style5"/>
        <w:spacing w:line="240" w:lineRule="auto"/>
        <w:ind w:firstLine="0"/>
      </w:pPr>
    </w:p>
    <w:p w:rsidR="005A4322" w:rsidRPr="005A4322" w:rsidRDefault="005A4322" w:rsidP="006C764D">
      <w:pPr>
        <w:pStyle w:val="Style5"/>
        <w:spacing w:line="240" w:lineRule="auto"/>
        <w:ind w:firstLine="0"/>
      </w:pPr>
    </w:p>
    <w:p w:rsidR="002F2BA7" w:rsidRPr="005A4322" w:rsidRDefault="00A85907" w:rsidP="006C764D">
      <w:pPr>
        <w:pStyle w:val="Style5"/>
        <w:spacing w:line="240" w:lineRule="auto"/>
        <w:ind w:firstLine="0"/>
      </w:pPr>
      <w:r w:rsidRPr="005A4322">
        <w:t>1</w:t>
      </w:r>
      <w:r w:rsidR="005A4322" w:rsidRPr="005A4322">
        <w:t>4</w:t>
      </w:r>
      <w:r w:rsidR="00B31B6D" w:rsidRPr="005A4322">
        <w:t xml:space="preserve"> </w:t>
      </w:r>
      <w:r w:rsidRPr="005A4322">
        <w:t>августа</w:t>
      </w:r>
      <w:r w:rsidR="00640120" w:rsidRPr="005A4322">
        <w:t xml:space="preserve"> 202</w:t>
      </w:r>
      <w:r w:rsidRPr="005A4322">
        <w:t>5</w:t>
      </w:r>
      <w:r w:rsidR="00E45B08" w:rsidRPr="005A4322">
        <w:t xml:space="preserve"> года</w:t>
      </w:r>
    </w:p>
    <w:sectPr w:rsidR="002F2BA7" w:rsidRPr="005A4322" w:rsidSect="00C42506">
      <w:headerReference w:type="even" r:id="rId15"/>
      <w:headerReference w:type="default" r:id="rId16"/>
      <w:type w:val="continuous"/>
      <w:pgSz w:w="11905" w:h="16837"/>
      <w:pgMar w:top="1134" w:right="567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FF3" w:rsidRDefault="00514FF3">
      <w:r>
        <w:separator/>
      </w:r>
    </w:p>
  </w:endnote>
  <w:endnote w:type="continuationSeparator" w:id="0">
    <w:p w:rsidR="00514FF3" w:rsidRDefault="0051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19" w:rsidRDefault="000D0119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2B5FFF">
      <w:rPr>
        <w:noProof/>
      </w:rPr>
      <w:t>20</w:t>
    </w:r>
    <w:r>
      <w:fldChar w:fldCharType="end"/>
    </w:r>
  </w:p>
  <w:p w:rsidR="000D0119" w:rsidRDefault="000D011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19" w:rsidRDefault="000D0119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2B5FFF">
      <w:rPr>
        <w:noProof/>
      </w:rPr>
      <w:t>19</w:t>
    </w:r>
    <w:r>
      <w:fldChar w:fldCharType="end"/>
    </w:r>
  </w:p>
  <w:p w:rsidR="000D0119" w:rsidRDefault="000D0119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19" w:rsidRDefault="000D0119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2B5FF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FF3" w:rsidRDefault="00514FF3">
      <w:r>
        <w:separator/>
      </w:r>
    </w:p>
  </w:footnote>
  <w:footnote w:type="continuationSeparator" w:id="0">
    <w:p w:rsidR="00514FF3" w:rsidRDefault="00514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19" w:rsidRDefault="000D0119">
    <w:pPr>
      <w:pStyle w:val="Style7"/>
      <w:widowControl/>
      <w:spacing w:line="317" w:lineRule="exact"/>
      <w:ind w:left="-65" w:right="-65"/>
      <w:jc w:val="center"/>
      <w:rPr>
        <w:rStyle w:val="FontStyle30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19" w:rsidRDefault="000D0119">
    <w:pPr>
      <w:pStyle w:val="Style7"/>
      <w:widowControl/>
      <w:spacing w:line="317" w:lineRule="exact"/>
      <w:ind w:left="-65" w:right="-65"/>
      <w:jc w:val="center"/>
      <w:rPr>
        <w:rStyle w:val="FontStyle30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19" w:rsidRDefault="000D0119">
    <w:pPr>
      <w:widowControl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19" w:rsidRDefault="000D0119">
    <w:pPr>
      <w:widowControl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19" w:rsidRDefault="000D0119">
    <w:pPr>
      <w:pStyle w:val="Style25"/>
      <w:widowControl/>
      <w:ind w:left="4302" w:right="-5158"/>
      <w:jc w:val="both"/>
      <w:rPr>
        <w:rStyle w:val="FontStyle37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0C13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5A023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82A51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D1CC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F12F4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FA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7A27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2F65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D224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D1682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DD6785"/>
    <w:multiLevelType w:val="hybridMultilevel"/>
    <w:tmpl w:val="3C144AB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0433529B"/>
    <w:multiLevelType w:val="hybridMultilevel"/>
    <w:tmpl w:val="986851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05E70D59"/>
    <w:multiLevelType w:val="multilevel"/>
    <w:tmpl w:val="92A8B4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091C2997"/>
    <w:multiLevelType w:val="hybridMultilevel"/>
    <w:tmpl w:val="900EE5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18385020"/>
    <w:multiLevelType w:val="hybridMultilevel"/>
    <w:tmpl w:val="2D36D8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19F92221"/>
    <w:multiLevelType w:val="hybridMultilevel"/>
    <w:tmpl w:val="1B2256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47E24FB"/>
    <w:multiLevelType w:val="hybridMultilevel"/>
    <w:tmpl w:val="B81A2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6E730BE"/>
    <w:multiLevelType w:val="hybridMultilevel"/>
    <w:tmpl w:val="4748069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F306FD3"/>
    <w:multiLevelType w:val="hybridMultilevel"/>
    <w:tmpl w:val="96C0E79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F4B62D0"/>
    <w:multiLevelType w:val="hybridMultilevel"/>
    <w:tmpl w:val="00C4B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19542F7"/>
    <w:multiLevelType w:val="hybridMultilevel"/>
    <w:tmpl w:val="61F8DB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DC83B06"/>
    <w:multiLevelType w:val="hybridMultilevel"/>
    <w:tmpl w:val="25DCAC7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55B13256"/>
    <w:multiLevelType w:val="hybridMultilevel"/>
    <w:tmpl w:val="7B1C797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5BC44B9"/>
    <w:multiLevelType w:val="hybridMultilevel"/>
    <w:tmpl w:val="825C80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9D05480"/>
    <w:multiLevelType w:val="hybridMultilevel"/>
    <w:tmpl w:val="1612F4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66742C9"/>
    <w:multiLevelType w:val="hybridMultilevel"/>
    <w:tmpl w:val="C5721A66"/>
    <w:lvl w:ilvl="0" w:tplc="04190001">
      <w:start w:val="1"/>
      <w:numFmt w:val="bullet"/>
      <w:lvlText w:val=""/>
      <w:lvlJc w:val="left"/>
      <w:pPr>
        <w:tabs>
          <w:tab w:val="num" w:pos="1624"/>
        </w:tabs>
        <w:ind w:left="162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4"/>
        </w:tabs>
        <w:ind w:left="234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4"/>
        </w:tabs>
        <w:ind w:left="30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4"/>
        </w:tabs>
        <w:ind w:left="37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4"/>
        </w:tabs>
        <w:ind w:left="450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4"/>
        </w:tabs>
        <w:ind w:left="52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4"/>
        </w:tabs>
        <w:ind w:left="59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4"/>
        </w:tabs>
        <w:ind w:left="666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4"/>
        </w:tabs>
        <w:ind w:left="7384" w:hanging="360"/>
      </w:pPr>
      <w:rPr>
        <w:rFonts w:ascii="Wingdings" w:hAnsi="Wingdings" w:hint="default"/>
      </w:rPr>
    </w:lvl>
  </w:abstractNum>
  <w:abstractNum w:abstractNumId="26">
    <w:nsid w:val="6CDE3D65"/>
    <w:multiLevelType w:val="hybridMultilevel"/>
    <w:tmpl w:val="6B7A95A4"/>
    <w:lvl w:ilvl="0" w:tplc="04190001">
      <w:start w:val="1"/>
      <w:numFmt w:val="bullet"/>
      <w:lvlText w:val=""/>
      <w:lvlJc w:val="left"/>
      <w:pPr>
        <w:tabs>
          <w:tab w:val="num" w:pos="1708"/>
        </w:tabs>
        <w:ind w:left="17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28"/>
        </w:tabs>
        <w:ind w:left="242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48"/>
        </w:tabs>
        <w:ind w:left="31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68"/>
        </w:tabs>
        <w:ind w:left="38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88"/>
        </w:tabs>
        <w:ind w:left="458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08"/>
        </w:tabs>
        <w:ind w:left="53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28"/>
        </w:tabs>
        <w:ind w:left="60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48"/>
        </w:tabs>
        <w:ind w:left="674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68"/>
        </w:tabs>
        <w:ind w:left="7468" w:hanging="360"/>
      </w:pPr>
      <w:rPr>
        <w:rFonts w:ascii="Wingdings" w:hAnsi="Wingdings" w:hint="default"/>
      </w:rPr>
    </w:lvl>
  </w:abstractNum>
  <w:abstractNum w:abstractNumId="27">
    <w:nsid w:val="76F038D6"/>
    <w:multiLevelType w:val="hybridMultilevel"/>
    <w:tmpl w:val="217042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99F1506"/>
    <w:multiLevelType w:val="hybridMultilevel"/>
    <w:tmpl w:val="7F6A8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8"/>
  </w:num>
  <w:num w:numId="13">
    <w:abstractNumId w:val="20"/>
  </w:num>
  <w:num w:numId="14">
    <w:abstractNumId w:val="25"/>
  </w:num>
  <w:num w:numId="15">
    <w:abstractNumId w:val="22"/>
  </w:num>
  <w:num w:numId="16">
    <w:abstractNumId w:val="21"/>
  </w:num>
  <w:num w:numId="17">
    <w:abstractNumId w:val="18"/>
  </w:num>
  <w:num w:numId="18">
    <w:abstractNumId w:val="24"/>
  </w:num>
  <w:num w:numId="19">
    <w:abstractNumId w:val="15"/>
  </w:num>
  <w:num w:numId="20">
    <w:abstractNumId w:val="14"/>
  </w:num>
  <w:num w:numId="21">
    <w:abstractNumId w:val="11"/>
  </w:num>
  <w:num w:numId="22">
    <w:abstractNumId w:val="27"/>
  </w:num>
  <w:num w:numId="23">
    <w:abstractNumId w:val="26"/>
  </w:num>
  <w:num w:numId="24">
    <w:abstractNumId w:val="17"/>
  </w:num>
  <w:num w:numId="25">
    <w:abstractNumId w:val="13"/>
  </w:num>
  <w:num w:numId="26">
    <w:abstractNumId w:val="10"/>
  </w:num>
  <w:num w:numId="27">
    <w:abstractNumId w:val="23"/>
  </w:num>
  <w:num w:numId="28">
    <w:abstractNumId w:val="16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5C"/>
    <w:rsid w:val="00003C1E"/>
    <w:rsid w:val="00003E9C"/>
    <w:rsid w:val="0000493E"/>
    <w:rsid w:val="0000722F"/>
    <w:rsid w:val="0001158B"/>
    <w:rsid w:val="0001226C"/>
    <w:rsid w:val="00012981"/>
    <w:rsid w:val="000129CD"/>
    <w:rsid w:val="00013660"/>
    <w:rsid w:val="00013796"/>
    <w:rsid w:val="00014587"/>
    <w:rsid w:val="00014BED"/>
    <w:rsid w:val="00015BB2"/>
    <w:rsid w:val="00015BF7"/>
    <w:rsid w:val="000162A8"/>
    <w:rsid w:val="000201F5"/>
    <w:rsid w:val="00022AAF"/>
    <w:rsid w:val="00024698"/>
    <w:rsid w:val="00024AC0"/>
    <w:rsid w:val="00024ACB"/>
    <w:rsid w:val="00025515"/>
    <w:rsid w:val="00025C6B"/>
    <w:rsid w:val="00025CEB"/>
    <w:rsid w:val="00026F38"/>
    <w:rsid w:val="000278BA"/>
    <w:rsid w:val="00030ED0"/>
    <w:rsid w:val="0003210A"/>
    <w:rsid w:val="00032403"/>
    <w:rsid w:val="00034454"/>
    <w:rsid w:val="0003540C"/>
    <w:rsid w:val="0003636E"/>
    <w:rsid w:val="000365B9"/>
    <w:rsid w:val="0003795A"/>
    <w:rsid w:val="00037A63"/>
    <w:rsid w:val="000402B1"/>
    <w:rsid w:val="00042A46"/>
    <w:rsid w:val="000438CA"/>
    <w:rsid w:val="00043D07"/>
    <w:rsid w:val="00044063"/>
    <w:rsid w:val="00044F30"/>
    <w:rsid w:val="0004762A"/>
    <w:rsid w:val="00047709"/>
    <w:rsid w:val="000519C1"/>
    <w:rsid w:val="000520AC"/>
    <w:rsid w:val="00052173"/>
    <w:rsid w:val="00053F5E"/>
    <w:rsid w:val="000544F0"/>
    <w:rsid w:val="00055ACC"/>
    <w:rsid w:val="000562D9"/>
    <w:rsid w:val="000568F0"/>
    <w:rsid w:val="00057DC3"/>
    <w:rsid w:val="000601F3"/>
    <w:rsid w:val="0006290B"/>
    <w:rsid w:val="00065482"/>
    <w:rsid w:val="000668D8"/>
    <w:rsid w:val="00070CC4"/>
    <w:rsid w:val="000736AD"/>
    <w:rsid w:val="00073BD2"/>
    <w:rsid w:val="00074C88"/>
    <w:rsid w:val="000754CA"/>
    <w:rsid w:val="00077BC5"/>
    <w:rsid w:val="00081343"/>
    <w:rsid w:val="0008183D"/>
    <w:rsid w:val="00082E54"/>
    <w:rsid w:val="00082F64"/>
    <w:rsid w:val="00083A2E"/>
    <w:rsid w:val="00084338"/>
    <w:rsid w:val="00086319"/>
    <w:rsid w:val="0008754C"/>
    <w:rsid w:val="0009062E"/>
    <w:rsid w:val="00092A4D"/>
    <w:rsid w:val="000941E7"/>
    <w:rsid w:val="00094456"/>
    <w:rsid w:val="00094792"/>
    <w:rsid w:val="00095179"/>
    <w:rsid w:val="00095DDE"/>
    <w:rsid w:val="000972D5"/>
    <w:rsid w:val="000A1F5A"/>
    <w:rsid w:val="000A413C"/>
    <w:rsid w:val="000A6803"/>
    <w:rsid w:val="000B1B3D"/>
    <w:rsid w:val="000B2118"/>
    <w:rsid w:val="000B3D17"/>
    <w:rsid w:val="000B565B"/>
    <w:rsid w:val="000B56ED"/>
    <w:rsid w:val="000B78BD"/>
    <w:rsid w:val="000C0914"/>
    <w:rsid w:val="000C0A8A"/>
    <w:rsid w:val="000C15C2"/>
    <w:rsid w:val="000C193A"/>
    <w:rsid w:val="000C1FCA"/>
    <w:rsid w:val="000C2078"/>
    <w:rsid w:val="000C220F"/>
    <w:rsid w:val="000C2DA4"/>
    <w:rsid w:val="000C30F2"/>
    <w:rsid w:val="000C439A"/>
    <w:rsid w:val="000C53EE"/>
    <w:rsid w:val="000C5428"/>
    <w:rsid w:val="000C70D8"/>
    <w:rsid w:val="000C73DD"/>
    <w:rsid w:val="000D0018"/>
    <w:rsid w:val="000D0119"/>
    <w:rsid w:val="000D22A5"/>
    <w:rsid w:val="000D2F6B"/>
    <w:rsid w:val="000D4935"/>
    <w:rsid w:val="000D538C"/>
    <w:rsid w:val="000D591D"/>
    <w:rsid w:val="000D67D9"/>
    <w:rsid w:val="000D6C3F"/>
    <w:rsid w:val="000D7512"/>
    <w:rsid w:val="000D7800"/>
    <w:rsid w:val="000E0843"/>
    <w:rsid w:val="000E2C29"/>
    <w:rsid w:val="000E37FA"/>
    <w:rsid w:val="000E5E66"/>
    <w:rsid w:val="000E6E7B"/>
    <w:rsid w:val="000F0481"/>
    <w:rsid w:val="000F0A93"/>
    <w:rsid w:val="000F382D"/>
    <w:rsid w:val="000F3E0F"/>
    <w:rsid w:val="000F45DB"/>
    <w:rsid w:val="000F7A00"/>
    <w:rsid w:val="000F7BDF"/>
    <w:rsid w:val="001006E2"/>
    <w:rsid w:val="001025F6"/>
    <w:rsid w:val="00102E12"/>
    <w:rsid w:val="00103B99"/>
    <w:rsid w:val="00104AF7"/>
    <w:rsid w:val="00105679"/>
    <w:rsid w:val="00105AE1"/>
    <w:rsid w:val="00106340"/>
    <w:rsid w:val="00106C02"/>
    <w:rsid w:val="00110D2A"/>
    <w:rsid w:val="00111D37"/>
    <w:rsid w:val="001132FF"/>
    <w:rsid w:val="0011461D"/>
    <w:rsid w:val="00121827"/>
    <w:rsid w:val="001229E1"/>
    <w:rsid w:val="00123374"/>
    <w:rsid w:val="00123884"/>
    <w:rsid w:val="00126442"/>
    <w:rsid w:val="00126929"/>
    <w:rsid w:val="00130EE7"/>
    <w:rsid w:val="0013115E"/>
    <w:rsid w:val="001315FB"/>
    <w:rsid w:val="001318C6"/>
    <w:rsid w:val="00131EAD"/>
    <w:rsid w:val="001324B6"/>
    <w:rsid w:val="001333A0"/>
    <w:rsid w:val="00133EC3"/>
    <w:rsid w:val="00134469"/>
    <w:rsid w:val="00134657"/>
    <w:rsid w:val="00134C55"/>
    <w:rsid w:val="00135874"/>
    <w:rsid w:val="00135976"/>
    <w:rsid w:val="00137894"/>
    <w:rsid w:val="001401B7"/>
    <w:rsid w:val="00140EA2"/>
    <w:rsid w:val="00141120"/>
    <w:rsid w:val="00142286"/>
    <w:rsid w:val="0014285C"/>
    <w:rsid w:val="00143795"/>
    <w:rsid w:val="00145905"/>
    <w:rsid w:val="00145E2D"/>
    <w:rsid w:val="00151713"/>
    <w:rsid w:val="00151A8B"/>
    <w:rsid w:val="001525DF"/>
    <w:rsid w:val="00152A59"/>
    <w:rsid w:val="001531B8"/>
    <w:rsid w:val="001534A5"/>
    <w:rsid w:val="00154FB1"/>
    <w:rsid w:val="00155C7F"/>
    <w:rsid w:val="00155DA9"/>
    <w:rsid w:val="0015693C"/>
    <w:rsid w:val="00157551"/>
    <w:rsid w:val="0015763A"/>
    <w:rsid w:val="00160841"/>
    <w:rsid w:val="001623C9"/>
    <w:rsid w:val="00162B9A"/>
    <w:rsid w:val="001639D6"/>
    <w:rsid w:val="001642CC"/>
    <w:rsid w:val="0016441D"/>
    <w:rsid w:val="001648B8"/>
    <w:rsid w:val="00164CCC"/>
    <w:rsid w:val="00165E04"/>
    <w:rsid w:val="001660C8"/>
    <w:rsid w:val="00166EA5"/>
    <w:rsid w:val="001702C8"/>
    <w:rsid w:val="001709B2"/>
    <w:rsid w:val="00171287"/>
    <w:rsid w:val="00171895"/>
    <w:rsid w:val="00172159"/>
    <w:rsid w:val="00174E3C"/>
    <w:rsid w:val="00175DAA"/>
    <w:rsid w:val="00177216"/>
    <w:rsid w:val="00180455"/>
    <w:rsid w:val="00180F1F"/>
    <w:rsid w:val="00181EEC"/>
    <w:rsid w:val="00182DC1"/>
    <w:rsid w:val="00183554"/>
    <w:rsid w:val="00184729"/>
    <w:rsid w:val="00184C6D"/>
    <w:rsid w:val="001873C9"/>
    <w:rsid w:val="001877FF"/>
    <w:rsid w:val="00187CB1"/>
    <w:rsid w:val="0019073A"/>
    <w:rsid w:val="001928EC"/>
    <w:rsid w:val="00192BAF"/>
    <w:rsid w:val="001932E5"/>
    <w:rsid w:val="00193A5D"/>
    <w:rsid w:val="00193D0C"/>
    <w:rsid w:val="00193ED8"/>
    <w:rsid w:val="00194030"/>
    <w:rsid w:val="00196381"/>
    <w:rsid w:val="00197481"/>
    <w:rsid w:val="001974B2"/>
    <w:rsid w:val="001A1293"/>
    <w:rsid w:val="001A1627"/>
    <w:rsid w:val="001A3636"/>
    <w:rsid w:val="001A3952"/>
    <w:rsid w:val="001A3E64"/>
    <w:rsid w:val="001A49D3"/>
    <w:rsid w:val="001A4C30"/>
    <w:rsid w:val="001A58DE"/>
    <w:rsid w:val="001A6018"/>
    <w:rsid w:val="001A72BE"/>
    <w:rsid w:val="001B0CD8"/>
    <w:rsid w:val="001B119E"/>
    <w:rsid w:val="001B2439"/>
    <w:rsid w:val="001B2AA8"/>
    <w:rsid w:val="001B3540"/>
    <w:rsid w:val="001B7B9B"/>
    <w:rsid w:val="001C1EF2"/>
    <w:rsid w:val="001C20D7"/>
    <w:rsid w:val="001C429B"/>
    <w:rsid w:val="001C49BE"/>
    <w:rsid w:val="001C5823"/>
    <w:rsid w:val="001D5283"/>
    <w:rsid w:val="001D61F0"/>
    <w:rsid w:val="001D67BF"/>
    <w:rsid w:val="001D686A"/>
    <w:rsid w:val="001E050C"/>
    <w:rsid w:val="001E1652"/>
    <w:rsid w:val="001E50CD"/>
    <w:rsid w:val="001E5786"/>
    <w:rsid w:val="001E7839"/>
    <w:rsid w:val="001E7AA1"/>
    <w:rsid w:val="001F04BB"/>
    <w:rsid w:val="001F04FE"/>
    <w:rsid w:val="001F0795"/>
    <w:rsid w:val="001F5777"/>
    <w:rsid w:val="001F58D6"/>
    <w:rsid w:val="001F5D46"/>
    <w:rsid w:val="001F5E68"/>
    <w:rsid w:val="001F5F40"/>
    <w:rsid w:val="001F6EB0"/>
    <w:rsid w:val="001F7CFB"/>
    <w:rsid w:val="00200178"/>
    <w:rsid w:val="00201ECD"/>
    <w:rsid w:val="002025DF"/>
    <w:rsid w:val="00205B18"/>
    <w:rsid w:val="00207001"/>
    <w:rsid w:val="00210317"/>
    <w:rsid w:val="00211368"/>
    <w:rsid w:val="002125BB"/>
    <w:rsid w:val="0021357B"/>
    <w:rsid w:val="00215048"/>
    <w:rsid w:val="00215301"/>
    <w:rsid w:val="00216C4C"/>
    <w:rsid w:val="00216C87"/>
    <w:rsid w:val="00220A1C"/>
    <w:rsid w:val="0022142F"/>
    <w:rsid w:val="002227B2"/>
    <w:rsid w:val="00230697"/>
    <w:rsid w:val="00230A13"/>
    <w:rsid w:val="00230CB1"/>
    <w:rsid w:val="00230D94"/>
    <w:rsid w:val="002326EB"/>
    <w:rsid w:val="00232899"/>
    <w:rsid w:val="002337FD"/>
    <w:rsid w:val="002359BA"/>
    <w:rsid w:val="00235B60"/>
    <w:rsid w:val="00237716"/>
    <w:rsid w:val="00237C52"/>
    <w:rsid w:val="0024167F"/>
    <w:rsid w:val="00241965"/>
    <w:rsid w:val="00241AC8"/>
    <w:rsid w:val="002427F4"/>
    <w:rsid w:val="00242BBE"/>
    <w:rsid w:val="0024353E"/>
    <w:rsid w:val="002456CD"/>
    <w:rsid w:val="00245871"/>
    <w:rsid w:val="0024704D"/>
    <w:rsid w:val="00247F6D"/>
    <w:rsid w:val="00252E66"/>
    <w:rsid w:val="00252E8C"/>
    <w:rsid w:val="00252EAD"/>
    <w:rsid w:val="002537A4"/>
    <w:rsid w:val="002564E5"/>
    <w:rsid w:val="00260FBA"/>
    <w:rsid w:val="00261F16"/>
    <w:rsid w:val="00262037"/>
    <w:rsid w:val="0026227A"/>
    <w:rsid w:val="002642CB"/>
    <w:rsid w:val="00264CFF"/>
    <w:rsid w:val="0026524B"/>
    <w:rsid w:val="00265B8D"/>
    <w:rsid w:val="00265C4E"/>
    <w:rsid w:val="00267DA1"/>
    <w:rsid w:val="00271921"/>
    <w:rsid w:val="00273803"/>
    <w:rsid w:val="00274997"/>
    <w:rsid w:val="00276425"/>
    <w:rsid w:val="002767F6"/>
    <w:rsid w:val="00276DEA"/>
    <w:rsid w:val="002807D6"/>
    <w:rsid w:val="00281FCB"/>
    <w:rsid w:val="00282121"/>
    <w:rsid w:val="002821D2"/>
    <w:rsid w:val="00285DAD"/>
    <w:rsid w:val="00285F60"/>
    <w:rsid w:val="00291634"/>
    <w:rsid w:val="00291DD7"/>
    <w:rsid w:val="00293189"/>
    <w:rsid w:val="00294EF2"/>
    <w:rsid w:val="00295F6E"/>
    <w:rsid w:val="002A1FFF"/>
    <w:rsid w:val="002A47B4"/>
    <w:rsid w:val="002A510E"/>
    <w:rsid w:val="002A5ABB"/>
    <w:rsid w:val="002B0DCB"/>
    <w:rsid w:val="002B3AE9"/>
    <w:rsid w:val="002B3C12"/>
    <w:rsid w:val="002B5043"/>
    <w:rsid w:val="002B5935"/>
    <w:rsid w:val="002B5FFF"/>
    <w:rsid w:val="002B7074"/>
    <w:rsid w:val="002B76F7"/>
    <w:rsid w:val="002B7CDD"/>
    <w:rsid w:val="002C0AD6"/>
    <w:rsid w:val="002C0FCF"/>
    <w:rsid w:val="002C1C80"/>
    <w:rsid w:val="002C2F20"/>
    <w:rsid w:val="002C3F15"/>
    <w:rsid w:val="002C4EF8"/>
    <w:rsid w:val="002D05AC"/>
    <w:rsid w:val="002D0D8B"/>
    <w:rsid w:val="002D2FBD"/>
    <w:rsid w:val="002D5124"/>
    <w:rsid w:val="002D5EEA"/>
    <w:rsid w:val="002D79B1"/>
    <w:rsid w:val="002D7B73"/>
    <w:rsid w:val="002E06A7"/>
    <w:rsid w:val="002E1261"/>
    <w:rsid w:val="002E19D4"/>
    <w:rsid w:val="002E1ABD"/>
    <w:rsid w:val="002E274A"/>
    <w:rsid w:val="002E32F5"/>
    <w:rsid w:val="002E38B1"/>
    <w:rsid w:val="002E3BEF"/>
    <w:rsid w:val="002E4B1C"/>
    <w:rsid w:val="002E57C3"/>
    <w:rsid w:val="002E7EBF"/>
    <w:rsid w:val="002E7F47"/>
    <w:rsid w:val="002F12A8"/>
    <w:rsid w:val="002F1802"/>
    <w:rsid w:val="002F2356"/>
    <w:rsid w:val="002F2BA7"/>
    <w:rsid w:val="002F3141"/>
    <w:rsid w:val="002F345E"/>
    <w:rsid w:val="002F4088"/>
    <w:rsid w:val="002F4E1C"/>
    <w:rsid w:val="002F5C52"/>
    <w:rsid w:val="002F5D0C"/>
    <w:rsid w:val="002F652A"/>
    <w:rsid w:val="002F67A5"/>
    <w:rsid w:val="0030007A"/>
    <w:rsid w:val="00300ED7"/>
    <w:rsid w:val="00303943"/>
    <w:rsid w:val="0030456C"/>
    <w:rsid w:val="00306A1C"/>
    <w:rsid w:val="00306A39"/>
    <w:rsid w:val="00306CEF"/>
    <w:rsid w:val="00306DF6"/>
    <w:rsid w:val="003101D3"/>
    <w:rsid w:val="00310C57"/>
    <w:rsid w:val="00310F15"/>
    <w:rsid w:val="003116EB"/>
    <w:rsid w:val="00311FDB"/>
    <w:rsid w:val="00312DB2"/>
    <w:rsid w:val="003132BA"/>
    <w:rsid w:val="00314284"/>
    <w:rsid w:val="00314C2E"/>
    <w:rsid w:val="00314EA5"/>
    <w:rsid w:val="003158A2"/>
    <w:rsid w:val="00315CB3"/>
    <w:rsid w:val="00316734"/>
    <w:rsid w:val="003208EF"/>
    <w:rsid w:val="00320F33"/>
    <w:rsid w:val="00321953"/>
    <w:rsid w:val="00321DD0"/>
    <w:rsid w:val="00321FEA"/>
    <w:rsid w:val="00322735"/>
    <w:rsid w:val="00323093"/>
    <w:rsid w:val="003233A6"/>
    <w:rsid w:val="0032481F"/>
    <w:rsid w:val="0032626A"/>
    <w:rsid w:val="003318A5"/>
    <w:rsid w:val="00332CDF"/>
    <w:rsid w:val="00334C52"/>
    <w:rsid w:val="0033764B"/>
    <w:rsid w:val="003376C4"/>
    <w:rsid w:val="00341B24"/>
    <w:rsid w:val="00342368"/>
    <w:rsid w:val="0034375D"/>
    <w:rsid w:val="00344539"/>
    <w:rsid w:val="003448F4"/>
    <w:rsid w:val="00344E5F"/>
    <w:rsid w:val="003465E2"/>
    <w:rsid w:val="0034759B"/>
    <w:rsid w:val="003475B1"/>
    <w:rsid w:val="0034794D"/>
    <w:rsid w:val="0035069C"/>
    <w:rsid w:val="003508C6"/>
    <w:rsid w:val="00350F76"/>
    <w:rsid w:val="003514E2"/>
    <w:rsid w:val="003516F5"/>
    <w:rsid w:val="00353308"/>
    <w:rsid w:val="00356245"/>
    <w:rsid w:val="00356851"/>
    <w:rsid w:val="00356B37"/>
    <w:rsid w:val="00360516"/>
    <w:rsid w:val="00361CF0"/>
    <w:rsid w:val="00363969"/>
    <w:rsid w:val="00364E6B"/>
    <w:rsid w:val="003656A1"/>
    <w:rsid w:val="00365C69"/>
    <w:rsid w:val="003668C7"/>
    <w:rsid w:val="0036745F"/>
    <w:rsid w:val="00367476"/>
    <w:rsid w:val="00372D0D"/>
    <w:rsid w:val="00373C38"/>
    <w:rsid w:val="003757FC"/>
    <w:rsid w:val="003758E1"/>
    <w:rsid w:val="00376B67"/>
    <w:rsid w:val="00376F78"/>
    <w:rsid w:val="003772FB"/>
    <w:rsid w:val="00380119"/>
    <w:rsid w:val="00380289"/>
    <w:rsid w:val="003808CC"/>
    <w:rsid w:val="00381106"/>
    <w:rsid w:val="00381797"/>
    <w:rsid w:val="00381D68"/>
    <w:rsid w:val="00381FE4"/>
    <w:rsid w:val="00382A22"/>
    <w:rsid w:val="00384428"/>
    <w:rsid w:val="00385D4C"/>
    <w:rsid w:val="00385ED7"/>
    <w:rsid w:val="003865E8"/>
    <w:rsid w:val="00393B0C"/>
    <w:rsid w:val="00393CCE"/>
    <w:rsid w:val="003963A6"/>
    <w:rsid w:val="00397094"/>
    <w:rsid w:val="0039794C"/>
    <w:rsid w:val="003979FE"/>
    <w:rsid w:val="00397DA8"/>
    <w:rsid w:val="00397DF8"/>
    <w:rsid w:val="003A0E84"/>
    <w:rsid w:val="003A0E91"/>
    <w:rsid w:val="003A1150"/>
    <w:rsid w:val="003A23CE"/>
    <w:rsid w:val="003A3347"/>
    <w:rsid w:val="003A47E2"/>
    <w:rsid w:val="003A50C5"/>
    <w:rsid w:val="003A548F"/>
    <w:rsid w:val="003A555B"/>
    <w:rsid w:val="003A6D13"/>
    <w:rsid w:val="003A7575"/>
    <w:rsid w:val="003A7FE8"/>
    <w:rsid w:val="003B0D17"/>
    <w:rsid w:val="003B187D"/>
    <w:rsid w:val="003B1B4E"/>
    <w:rsid w:val="003B1D5D"/>
    <w:rsid w:val="003B2A4F"/>
    <w:rsid w:val="003C0113"/>
    <w:rsid w:val="003C3258"/>
    <w:rsid w:val="003C45FE"/>
    <w:rsid w:val="003C5B4D"/>
    <w:rsid w:val="003C72A2"/>
    <w:rsid w:val="003C7386"/>
    <w:rsid w:val="003C7721"/>
    <w:rsid w:val="003D0539"/>
    <w:rsid w:val="003D0CBD"/>
    <w:rsid w:val="003D19AF"/>
    <w:rsid w:val="003D1CAE"/>
    <w:rsid w:val="003D2415"/>
    <w:rsid w:val="003D24C5"/>
    <w:rsid w:val="003D449A"/>
    <w:rsid w:val="003D5926"/>
    <w:rsid w:val="003D69A9"/>
    <w:rsid w:val="003E09DC"/>
    <w:rsid w:val="003E1E5D"/>
    <w:rsid w:val="003E241D"/>
    <w:rsid w:val="003E2910"/>
    <w:rsid w:val="003E2DF5"/>
    <w:rsid w:val="003E32EA"/>
    <w:rsid w:val="003E5648"/>
    <w:rsid w:val="003E64CE"/>
    <w:rsid w:val="003E74D2"/>
    <w:rsid w:val="003F18A8"/>
    <w:rsid w:val="003F2151"/>
    <w:rsid w:val="003F2817"/>
    <w:rsid w:val="003F318B"/>
    <w:rsid w:val="003F5AA9"/>
    <w:rsid w:val="003F6AD4"/>
    <w:rsid w:val="003F6DCC"/>
    <w:rsid w:val="003F74DF"/>
    <w:rsid w:val="00400690"/>
    <w:rsid w:val="00400EF8"/>
    <w:rsid w:val="00402224"/>
    <w:rsid w:val="004026A0"/>
    <w:rsid w:val="0040326A"/>
    <w:rsid w:val="004036A0"/>
    <w:rsid w:val="00403CCF"/>
    <w:rsid w:val="004069B3"/>
    <w:rsid w:val="00406D4D"/>
    <w:rsid w:val="00407D1A"/>
    <w:rsid w:val="004118D7"/>
    <w:rsid w:val="00411911"/>
    <w:rsid w:val="00412214"/>
    <w:rsid w:val="00412B1D"/>
    <w:rsid w:val="00412B8D"/>
    <w:rsid w:val="004138E5"/>
    <w:rsid w:val="00413CD7"/>
    <w:rsid w:val="0041464E"/>
    <w:rsid w:val="004147D3"/>
    <w:rsid w:val="00415040"/>
    <w:rsid w:val="00415047"/>
    <w:rsid w:val="00415186"/>
    <w:rsid w:val="00416646"/>
    <w:rsid w:val="004168AD"/>
    <w:rsid w:val="004168C0"/>
    <w:rsid w:val="0042149A"/>
    <w:rsid w:val="00425BC7"/>
    <w:rsid w:val="00425DCD"/>
    <w:rsid w:val="00426567"/>
    <w:rsid w:val="0043092B"/>
    <w:rsid w:val="004310F6"/>
    <w:rsid w:val="004321F7"/>
    <w:rsid w:val="004327D8"/>
    <w:rsid w:val="00432863"/>
    <w:rsid w:val="00440A36"/>
    <w:rsid w:val="004431BC"/>
    <w:rsid w:val="0044739D"/>
    <w:rsid w:val="004504FC"/>
    <w:rsid w:val="004507B7"/>
    <w:rsid w:val="00453480"/>
    <w:rsid w:val="00453BBF"/>
    <w:rsid w:val="004546DA"/>
    <w:rsid w:val="00455008"/>
    <w:rsid w:val="00455270"/>
    <w:rsid w:val="0045667B"/>
    <w:rsid w:val="00456905"/>
    <w:rsid w:val="00456B5A"/>
    <w:rsid w:val="00460345"/>
    <w:rsid w:val="00460482"/>
    <w:rsid w:val="004609AF"/>
    <w:rsid w:val="004617F3"/>
    <w:rsid w:val="0046320D"/>
    <w:rsid w:val="00463CE8"/>
    <w:rsid w:val="00464D94"/>
    <w:rsid w:val="00465A6C"/>
    <w:rsid w:val="00465C1C"/>
    <w:rsid w:val="004711A0"/>
    <w:rsid w:val="00472772"/>
    <w:rsid w:val="004758C6"/>
    <w:rsid w:val="00475E8F"/>
    <w:rsid w:val="004823CF"/>
    <w:rsid w:val="00482885"/>
    <w:rsid w:val="00483058"/>
    <w:rsid w:val="004836BA"/>
    <w:rsid w:val="00485392"/>
    <w:rsid w:val="00486023"/>
    <w:rsid w:val="0048611C"/>
    <w:rsid w:val="00487604"/>
    <w:rsid w:val="004905E7"/>
    <w:rsid w:val="004908E8"/>
    <w:rsid w:val="00490ED6"/>
    <w:rsid w:val="00491C65"/>
    <w:rsid w:val="004920CF"/>
    <w:rsid w:val="004921B4"/>
    <w:rsid w:val="00493A8B"/>
    <w:rsid w:val="004971D0"/>
    <w:rsid w:val="00497A2B"/>
    <w:rsid w:val="004A0B00"/>
    <w:rsid w:val="004A1C07"/>
    <w:rsid w:val="004A3559"/>
    <w:rsid w:val="004A5013"/>
    <w:rsid w:val="004A574B"/>
    <w:rsid w:val="004A61D6"/>
    <w:rsid w:val="004A6762"/>
    <w:rsid w:val="004A6840"/>
    <w:rsid w:val="004A7324"/>
    <w:rsid w:val="004B1EB1"/>
    <w:rsid w:val="004B33FD"/>
    <w:rsid w:val="004B39B1"/>
    <w:rsid w:val="004B41EB"/>
    <w:rsid w:val="004B4B32"/>
    <w:rsid w:val="004B64CD"/>
    <w:rsid w:val="004B6E32"/>
    <w:rsid w:val="004C0ABC"/>
    <w:rsid w:val="004C0C2C"/>
    <w:rsid w:val="004C101D"/>
    <w:rsid w:val="004C27A0"/>
    <w:rsid w:val="004C3959"/>
    <w:rsid w:val="004C3B80"/>
    <w:rsid w:val="004C4D7C"/>
    <w:rsid w:val="004C50DA"/>
    <w:rsid w:val="004C5B3E"/>
    <w:rsid w:val="004C6A44"/>
    <w:rsid w:val="004C6F7A"/>
    <w:rsid w:val="004D216A"/>
    <w:rsid w:val="004D2AA5"/>
    <w:rsid w:val="004D2D64"/>
    <w:rsid w:val="004D36DE"/>
    <w:rsid w:val="004D3E2A"/>
    <w:rsid w:val="004D46DA"/>
    <w:rsid w:val="004D4BB5"/>
    <w:rsid w:val="004D5193"/>
    <w:rsid w:val="004D56AE"/>
    <w:rsid w:val="004D6642"/>
    <w:rsid w:val="004D71C4"/>
    <w:rsid w:val="004E440D"/>
    <w:rsid w:val="004E5D86"/>
    <w:rsid w:val="004E6B13"/>
    <w:rsid w:val="004F1A02"/>
    <w:rsid w:val="004F2272"/>
    <w:rsid w:val="004F2EE4"/>
    <w:rsid w:val="004F301B"/>
    <w:rsid w:val="004F3A14"/>
    <w:rsid w:val="004F3C1B"/>
    <w:rsid w:val="004F3C61"/>
    <w:rsid w:val="004F3D40"/>
    <w:rsid w:val="004F412F"/>
    <w:rsid w:val="004F511A"/>
    <w:rsid w:val="004F5A74"/>
    <w:rsid w:val="004F6259"/>
    <w:rsid w:val="004F6C6D"/>
    <w:rsid w:val="004F7355"/>
    <w:rsid w:val="004F7DF5"/>
    <w:rsid w:val="004F7F2D"/>
    <w:rsid w:val="005003A8"/>
    <w:rsid w:val="00500BE5"/>
    <w:rsid w:val="00500FF8"/>
    <w:rsid w:val="0050275E"/>
    <w:rsid w:val="00503A10"/>
    <w:rsid w:val="00504B00"/>
    <w:rsid w:val="0050625C"/>
    <w:rsid w:val="00506921"/>
    <w:rsid w:val="0051014D"/>
    <w:rsid w:val="005104ED"/>
    <w:rsid w:val="005110B6"/>
    <w:rsid w:val="00511F33"/>
    <w:rsid w:val="0051262C"/>
    <w:rsid w:val="0051426D"/>
    <w:rsid w:val="00514FF3"/>
    <w:rsid w:val="00517250"/>
    <w:rsid w:val="00526337"/>
    <w:rsid w:val="00526873"/>
    <w:rsid w:val="005271F6"/>
    <w:rsid w:val="00531D80"/>
    <w:rsid w:val="005339FA"/>
    <w:rsid w:val="00533D53"/>
    <w:rsid w:val="00533E0A"/>
    <w:rsid w:val="005355D8"/>
    <w:rsid w:val="00535AAF"/>
    <w:rsid w:val="00535E58"/>
    <w:rsid w:val="00536017"/>
    <w:rsid w:val="00541B9C"/>
    <w:rsid w:val="00542BE2"/>
    <w:rsid w:val="00542DEA"/>
    <w:rsid w:val="00544CA9"/>
    <w:rsid w:val="00544E65"/>
    <w:rsid w:val="0054645C"/>
    <w:rsid w:val="0054658F"/>
    <w:rsid w:val="00547A86"/>
    <w:rsid w:val="005512BB"/>
    <w:rsid w:val="0055241C"/>
    <w:rsid w:val="00553421"/>
    <w:rsid w:val="00553E26"/>
    <w:rsid w:val="00556687"/>
    <w:rsid w:val="0055683E"/>
    <w:rsid w:val="00556C6E"/>
    <w:rsid w:val="005573B4"/>
    <w:rsid w:val="00557E17"/>
    <w:rsid w:val="00560E5E"/>
    <w:rsid w:val="005618D5"/>
    <w:rsid w:val="00562E30"/>
    <w:rsid w:val="00563822"/>
    <w:rsid w:val="0056496B"/>
    <w:rsid w:val="00564F21"/>
    <w:rsid w:val="005654FA"/>
    <w:rsid w:val="00565586"/>
    <w:rsid w:val="005662DE"/>
    <w:rsid w:val="00570768"/>
    <w:rsid w:val="00572E93"/>
    <w:rsid w:val="005750C4"/>
    <w:rsid w:val="00575986"/>
    <w:rsid w:val="00577B1F"/>
    <w:rsid w:val="00580231"/>
    <w:rsid w:val="00580D4A"/>
    <w:rsid w:val="00582035"/>
    <w:rsid w:val="00582B87"/>
    <w:rsid w:val="005841EC"/>
    <w:rsid w:val="00585499"/>
    <w:rsid w:val="00586DEF"/>
    <w:rsid w:val="00591641"/>
    <w:rsid w:val="00592023"/>
    <w:rsid w:val="0059298E"/>
    <w:rsid w:val="00592DB8"/>
    <w:rsid w:val="00593378"/>
    <w:rsid w:val="005934E4"/>
    <w:rsid w:val="005938A0"/>
    <w:rsid w:val="0059488B"/>
    <w:rsid w:val="005956D6"/>
    <w:rsid w:val="005A0298"/>
    <w:rsid w:val="005A078B"/>
    <w:rsid w:val="005A1DCF"/>
    <w:rsid w:val="005A398F"/>
    <w:rsid w:val="005A3C55"/>
    <w:rsid w:val="005A3CA6"/>
    <w:rsid w:val="005A4322"/>
    <w:rsid w:val="005A5E60"/>
    <w:rsid w:val="005A7A0D"/>
    <w:rsid w:val="005B0210"/>
    <w:rsid w:val="005B0551"/>
    <w:rsid w:val="005B14FE"/>
    <w:rsid w:val="005B1D2C"/>
    <w:rsid w:val="005B2BF8"/>
    <w:rsid w:val="005B365E"/>
    <w:rsid w:val="005B38AF"/>
    <w:rsid w:val="005C0D2B"/>
    <w:rsid w:val="005C1213"/>
    <w:rsid w:val="005C3267"/>
    <w:rsid w:val="005C3A7E"/>
    <w:rsid w:val="005C405F"/>
    <w:rsid w:val="005C630C"/>
    <w:rsid w:val="005C6593"/>
    <w:rsid w:val="005C6C6D"/>
    <w:rsid w:val="005C6D56"/>
    <w:rsid w:val="005C6FD3"/>
    <w:rsid w:val="005C7F66"/>
    <w:rsid w:val="005D25AB"/>
    <w:rsid w:val="005D3E88"/>
    <w:rsid w:val="005D62FC"/>
    <w:rsid w:val="005D6C76"/>
    <w:rsid w:val="005D7EFE"/>
    <w:rsid w:val="005E1A12"/>
    <w:rsid w:val="005E1B81"/>
    <w:rsid w:val="005E446E"/>
    <w:rsid w:val="005E4707"/>
    <w:rsid w:val="005E6BBB"/>
    <w:rsid w:val="005F0A67"/>
    <w:rsid w:val="005F1E95"/>
    <w:rsid w:val="005F2F2C"/>
    <w:rsid w:val="005F3B2C"/>
    <w:rsid w:val="005F4DFA"/>
    <w:rsid w:val="005F5042"/>
    <w:rsid w:val="005F51C2"/>
    <w:rsid w:val="005F520F"/>
    <w:rsid w:val="005F6AEC"/>
    <w:rsid w:val="005F7F00"/>
    <w:rsid w:val="006000DE"/>
    <w:rsid w:val="00600562"/>
    <w:rsid w:val="00601020"/>
    <w:rsid w:val="006019CE"/>
    <w:rsid w:val="00602D20"/>
    <w:rsid w:val="00603BA2"/>
    <w:rsid w:val="0060412D"/>
    <w:rsid w:val="00604E47"/>
    <w:rsid w:val="006056CD"/>
    <w:rsid w:val="00605B4D"/>
    <w:rsid w:val="00605FD9"/>
    <w:rsid w:val="0060612E"/>
    <w:rsid w:val="0060614F"/>
    <w:rsid w:val="00606C24"/>
    <w:rsid w:val="006071B4"/>
    <w:rsid w:val="00610A58"/>
    <w:rsid w:val="006123D2"/>
    <w:rsid w:val="00612CCE"/>
    <w:rsid w:val="00614177"/>
    <w:rsid w:val="006146F5"/>
    <w:rsid w:val="00615503"/>
    <w:rsid w:val="00615F47"/>
    <w:rsid w:val="0061755C"/>
    <w:rsid w:val="00617A17"/>
    <w:rsid w:val="00620425"/>
    <w:rsid w:val="006231DA"/>
    <w:rsid w:val="00624E5E"/>
    <w:rsid w:val="00625653"/>
    <w:rsid w:val="00627710"/>
    <w:rsid w:val="0062779D"/>
    <w:rsid w:val="00630F27"/>
    <w:rsid w:val="006323C1"/>
    <w:rsid w:val="00632CCE"/>
    <w:rsid w:val="00633481"/>
    <w:rsid w:val="00634CAD"/>
    <w:rsid w:val="00637E73"/>
    <w:rsid w:val="00637EE9"/>
    <w:rsid w:val="00640120"/>
    <w:rsid w:val="00641C15"/>
    <w:rsid w:val="0064331C"/>
    <w:rsid w:val="00645990"/>
    <w:rsid w:val="00645F00"/>
    <w:rsid w:val="00646548"/>
    <w:rsid w:val="00647DC0"/>
    <w:rsid w:val="00650B71"/>
    <w:rsid w:val="006518D7"/>
    <w:rsid w:val="00652FCD"/>
    <w:rsid w:val="00653FC5"/>
    <w:rsid w:val="006550FC"/>
    <w:rsid w:val="00655403"/>
    <w:rsid w:val="00655704"/>
    <w:rsid w:val="00656B45"/>
    <w:rsid w:val="0065765E"/>
    <w:rsid w:val="00657DED"/>
    <w:rsid w:val="0066081E"/>
    <w:rsid w:val="006617D0"/>
    <w:rsid w:val="0066198F"/>
    <w:rsid w:val="00662CCF"/>
    <w:rsid w:val="006635DC"/>
    <w:rsid w:val="0066409D"/>
    <w:rsid w:val="00665E57"/>
    <w:rsid w:val="006675DF"/>
    <w:rsid w:val="00667A5E"/>
    <w:rsid w:val="00667E86"/>
    <w:rsid w:val="00670EEE"/>
    <w:rsid w:val="0067138D"/>
    <w:rsid w:val="006730C0"/>
    <w:rsid w:val="0067372D"/>
    <w:rsid w:val="00674AE7"/>
    <w:rsid w:val="00675762"/>
    <w:rsid w:val="006765C0"/>
    <w:rsid w:val="00676767"/>
    <w:rsid w:val="00676CF8"/>
    <w:rsid w:val="00680E4F"/>
    <w:rsid w:val="00680F36"/>
    <w:rsid w:val="006813C9"/>
    <w:rsid w:val="00681AC7"/>
    <w:rsid w:val="00683371"/>
    <w:rsid w:val="0068387A"/>
    <w:rsid w:val="00683B17"/>
    <w:rsid w:val="00684685"/>
    <w:rsid w:val="00685438"/>
    <w:rsid w:val="006879C4"/>
    <w:rsid w:val="0069146D"/>
    <w:rsid w:val="0069279B"/>
    <w:rsid w:val="00692B63"/>
    <w:rsid w:val="00694095"/>
    <w:rsid w:val="006957E5"/>
    <w:rsid w:val="006959A6"/>
    <w:rsid w:val="006A195A"/>
    <w:rsid w:val="006A1DB8"/>
    <w:rsid w:val="006A1EAA"/>
    <w:rsid w:val="006A21CE"/>
    <w:rsid w:val="006A2827"/>
    <w:rsid w:val="006A2F34"/>
    <w:rsid w:val="006A3593"/>
    <w:rsid w:val="006A3A2E"/>
    <w:rsid w:val="006A3B8C"/>
    <w:rsid w:val="006A4529"/>
    <w:rsid w:val="006A5404"/>
    <w:rsid w:val="006A6409"/>
    <w:rsid w:val="006A7633"/>
    <w:rsid w:val="006B039B"/>
    <w:rsid w:val="006B08CE"/>
    <w:rsid w:val="006B1118"/>
    <w:rsid w:val="006B12DF"/>
    <w:rsid w:val="006B1F39"/>
    <w:rsid w:val="006B1F82"/>
    <w:rsid w:val="006B224E"/>
    <w:rsid w:val="006B46A1"/>
    <w:rsid w:val="006B5AD5"/>
    <w:rsid w:val="006B60BA"/>
    <w:rsid w:val="006B66F0"/>
    <w:rsid w:val="006B6D7D"/>
    <w:rsid w:val="006B7189"/>
    <w:rsid w:val="006B77FD"/>
    <w:rsid w:val="006C0DFC"/>
    <w:rsid w:val="006C418B"/>
    <w:rsid w:val="006C4476"/>
    <w:rsid w:val="006C49B9"/>
    <w:rsid w:val="006C4B46"/>
    <w:rsid w:val="006C52BB"/>
    <w:rsid w:val="006C53A4"/>
    <w:rsid w:val="006C73C1"/>
    <w:rsid w:val="006C764D"/>
    <w:rsid w:val="006D05E9"/>
    <w:rsid w:val="006D0A3D"/>
    <w:rsid w:val="006D10B8"/>
    <w:rsid w:val="006D15F0"/>
    <w:rsid w:val="006D362D"/>
    <w:rsid w:val="006D41F1"/>
    <w:rsid w:val="006D4C16"/>
    <w:rsid w:val="006D62EA"/>
    <w:rsid w:val="006D630D"/>
    <w:rsid w:val="006D6772"/>
    <w:rsid w:val="006E0EE4"/>
    <w:rsid w:val="006E1A67"/>
    <w:rsid w:val="006E2315"/>
    <w:rsid w:val="006E3AE5"/>
    <w:rsid w:val="006E42F3"/>
    <w:rsid w:val="006E45F1"/>
    <w:rsid w:val="006E491F"/>
    <w:rsid w:val="006E50CD"/>
    <w:rsid w:val="006E6D4B"/>
    <w:rsid w:val="006E72BE"/>
    <w:rsid w:val="006E7636"/>
    <w:rsid w:val="006E7783"/>
    <w:rsid w:val="006F0335"/>
    <w:rsid w:val="006F0A1C"/>
    <w:rsid w:val="006F1933"/>
    <w:rsid w:val="006F1C5D"/>
    <w:rsid w:val="006F214E"/>
    <w:rsid w:val="006F257B"/>
    <w:rsid w:val="006F2B98"/>
    <w:rsid w:val="006F33BA"/>
    <w:rsid w:val="006F5595"/>
    <w:rsid w:val="00700E7C"/>
    <w:rsid w:val="00702865"/>
    <w:rsid w:val="00706F38"/>
    <w:rsid w:val="00707685"/>
    <w:rsid w:val="007079C0"/>
    <w:rsid w:val="007103C7"/>
    <w:rsid w:val="007121DF"/>
    <w:rsid w:val="00712596"/>
    <w:rsid w:val="00720CB9"/>
    <w:rsid w:val="00721D5B"/>
    <w:rsid w:val="00721E2F"/>
    <w:rsid w:val="0072238C"/>
    <w:rsid w:val="00722BB9"/>
    <w:rsid w:val="007236B6"/>
    <w:rsid w:val="007240C6"/>
    <w:rsid w:val="00725040"/>
    <w:rsid w:val="0072646E"/>
    <w:rsid w:val="00727170"/>
    <w:rsid w:val="007279FD"/>
    <w:rsid w:val="007315DE"/>
    <w:rsid w:val="00732C91"/>
    <w:rsid w:val="0073387E"/>
    <w:rsid w:val="00736A5A"/>
    <w:rsid w:val="00740CE8"/>
    <w:rsid w:val="00741188"/>
    <w:rsid w:val="00742E5B"/>
    <w:rsid w:val="00743C68"/>
    <w:rsid w:val="00743D6C"/>
    <w:rsid w:val="0074402D"/>
    <w:rsid w:val="00745A29"/>
    <w:rsid w:val="00747378"/>
    <w:rsid w:val="00747747"/>
    <w:rsid w:val="00747A37"/>
    <w:rsid w:val="00747D5F"/>
    <w:rsid w:val="00750FDF"/>
    <w:rsid w:val="007512C0"/>
    <w:rsid w:val="0075166B"/>
    <w:rsid w:val="00753A73"/>
    <w:rsid w:val="00753F03"/>
    <w:rsid w:val="0075444B"/>
    <w:rsid w:val="00754C76"/>
    <w:rsid w:val="00755070"/>
    <w:rsid w:val="0075543F"/>
    <w:rsid w:val="00755A0A"/>
    <w:rsid w:val="00756508"/>
    <w:rsid w:val="007606B2"/>
    <w:rsid w:val="007606DE"/>
    <w:rsid w:val="00760C5F"/>
    <w:rsid w:val="00764E5B"/>
    <w:rsid w:val="00765E7C"/>
    <w:rsid w:val="00766097"/>
    <w:rsid w:val="007669A9"/>
    <w:rsid w:val="007678BC"/>
    <w:rsid w:val="00770D5E"/>
    <w:rsid w:val="00771451"/>
    <w:rsid w:val="00772499"/>
    <w:rsid w:val="00772865"/>
    <w:rsid w:val="00773261"/>
    <w:rsid w:val="00773809"/>
    <w:rsid w:val="00774EF1"/>
    <w:rsid w:val="00774F2B"/>
    <w:rsid w:val="00775069"/>
    <w:rsid w:val="00775257"/>
    <w:rsid w:val="007766E9"/>
    <w:rsid w:val="0078169A"/>
    <w:rsid w:val="0078198C"/>
    <w:rsid w:val="00781E3F"/>
    <w:rsid w:val="00782C49"/>
    <w:rsid w:val="00782DE0"/>
    <w:rsid w:val="00783F88"/>
    <w:rsid w:val="00786114"/>
    <w:rsid w:val="00786C3D"/>
    <w:rsid w:val="007876E5"/>
    <w:rsid w:val="00787F7A"/>
    <w:rsid w:val="00790724"/>
    <w:rsid w:val="00791182"/>
    <w:rsid w:val="00793D9A"/>
    <w:rsid w:val="0079454B"/>
    <w:rsid w:val="007955A6"/>
    <w:rsid w:val="007962CB"/>
    <w:rsid w:val="0079763D"/>
    <w:rsid w:val="007A077A"/>
    <w:rsid w:val="007A08AD"/>
    <w:rsid w:val="007A1493"/>
    <w:rsid w:val="007A1754"/>
    <w:rsid w:val="007A35B0"/>
    <w:rsid w:val="007A36DF"/>
    <w:rsid w:val="007A589E"/>
    <w:rsid w:val="007A5A73"/>
    <w:rsid w:val="007A6340"/>
    <w:rsid w:val="007A6D72"/>
    <w:rsid w:val="007A7B1F"/>
    <w:rsid w:val="007B12A3"/>
    <w:rsid w:val="007B1613"/>
    <w:rsid w:val="007B2D33"/>
    <w:rsid w:val="007B3D24"/>
    <w:rsid w:val="007C0546"/>
    <w:rsid w:val="007C1703"/>
    <w:rsid w:val="007C2D1C"/>
    <w:rsid w:val="007C319C"/>
    <w:rsid w:val="007C4A88"/>
    <w:rsid w:val="007C4B9B"/>
    <w:rsid w:val="007C580D"/>
    <w:rsid w:val="007C65D0"/>
    <w:rsid w:val="007D0F37"/>
    <w:rsid w:val="007D205A"/>
    <w:rsid w:val="007D2CF3"/>
    <w:rsid w:val="007D31A2"/>
    <w:rsid w:val="007D3A3A"/>
    <w:rsid w:val="007D4E78"/>
    <w:rsid w:val="007D51AC"/>
    <w:rsid w:val="007D69FF"/>
    <w:rsid w:val="007D733F"/>
    <w:rsid w:val="007D7CD2"/>
    <w:rsid w:val="007E05DD"/>
    <w:rsid w:val="007E0B23"/>
    <w:rsid w:val="007E20D4"/>
    <w:rsid w:val="007E2EC1"/>
    <w:rsid w:val="007E304B"/>
    <w:rsid w:val="007E5116"/>
    <w:rsid w:val="007F0582"/>
    <w:rsid w:val="007F06CA"/>
    <w:rsid w:val="007F2A3A"/>
    <w:rsid w:val="007F315D"/>
    <w:rsid w:val="007F3798"/>
    <w:rsid w:val="007F4D70"/>
    <w:rsid w:val="007F5307"/>
    <w:rsid w:val="007F5610"/>
    <w:rsid w:val="007F6FD4"/>
    <w:rsid w:val="007F7A2E"/>
    <w:rsid w:val="007F7D46"/>
    <w:rsid w:val="00800CC7"/>
    <w:rsid w:val="008017B7"/>
    <w:rsid w:val="00802655"/>
    <w:rsid w:val="008038AF"/>
    <w:rsid w:val="008053A6"/>
    <w:rsid w:val="00805FC1"/>
    <w:rsid w:val="008065A0"/>
    <w:rsid w:val="008100D5"/>
    <w:rsid w:val="00810224"/>
    <w:rsid w:val="008110EC"/>
    <w:rsid w:val="00814807"/>
    <w:rsid w:val="0081579F"/>
    <w:rsid w:val="008174DD"/>
    <w:rsid w:val="00817E17"/>
    <w:rsid w:val="00821E2B"/>
    <w:rsid w:val="00823CD7"/>
    <w:rsid w:val="00824821"/>
    <w:rsid w:val="00825F79"/>
    <w:rsid w:val="00826AA0"/>
    <w:rsid w:val="00827053"/>
    <w:rsid w:val="00827E54"/>
    <w:rsid w:val="008303AE"/>
    <w:rsid w:val="00831343"/>
    <w:rsid w:val="0083157B"/>
    <w:rsid w:val="00832152"/>
    <w:rsid w:val="00832D0B"/>
    <w:rsid w:val="008333FD"/>
    <w:rsid w:val="0083410F"/>
    <w:rsid w:val="00835626"/>
    <w:rsid w:val="00835D28"/>
    <w:rsid w:val="00835D4C"/>
    <w:rsid w:val="00836045"/>
    <w:rsid w:val="00836515"/>
    <w:rsid w:val="00836702"/>
    <w:rsid w:val="00840214"/>
    <w:rsid w:val="008404AB"/>
    <w:rsid w:val="008417E1"/>
    <w:rsid w:val="00844811"/>
    <w:rsid w:val="00845AC9"/>
    <w:rsid w:val="0084762A"/>
    <w:rsid w:val="00851D8A"/>
    <w:rsid w:val="00852259"/>
    <w:rsid w:val="00852294"/>
    <w:rsid w:val="00852926"/>
    <w:rsid w:val="00852C1D"/>
    <w:rsid w:val="008537D9"/>
    <w:rsid w:val="00853BD6"/>
    <w:rsid w:val="00854106"/>
    <w:rsid w:val="00854D5C"/>
    <w:rsid w:val="00855894"/>
    <w:rsid w:val="008562FC"/>
    <w:rsid w:val="00856DD6"/>
    <w:rsid w:val="008608E1"/>
    <w:rsid w:val="008615CF"/>
    <w:rsid w:val="00863098"/>
    <w:rsid w:val="00865B5B"/>
    <w:rsid w:val="00867092"/>
    <w:rsid w:val="0087052E"/>
    <w:rsid w:val="00871720"/>
    <w:rsid w:val="008720CE"/>
    <w:rsid w:val="0087426B"/>
    <w:rsid w:val="00874CD7"/>
    <w:rsid w:val="00876097"/>
    <w:rsid w:val="00876468"/>
    <w:rsid w:val="00876524"/>
    <w:rsid w:val="00876F57"/>
    <w:rsid w:val="00877AE4"/>
    <w:rsid w:val="008807AA"/>
    <w:rsid w:val="00883290"/>
    <w:rsid w:val="00883521"/>
    <w:rsid w:val="00883684"/>
    <w:rsid w:val="00884A5D"/>
    <w:rsid w:val="00884AC4"/>
    <w:rsid w:val="00884CB2"/>
    <w:rsid w:val="0088568C"/>
    <w:rsid w:val="00885DE0"/>
    <w:rsid w:val="00886B9C"/>
    <w:rsid w:val="0088730A"/>
    <w:rsid w:val="00887972"/>
    <w:rsid w:val="00887D7B"/>
    <w:rsid w:val="00891143"/>
    <w:rsid w:val="008913F9"/>
    <w:rsid w:val="00891988"/>
    <w:rsid w:val="00892AAC"/>
    <w:rsid w:val="00893582"/>
    <w:rsid w:val="0089456E"/>
    <w:rsid w:val="00895014"/>
    <w:rsid w:val="00895720"/>
    <w:rsid w:val="0089582D"/>
    <w:rsid w:val="00896238"/>
    <w:rsid w:val="00896800"/>
    <w:rsid w:val="0089758E"/>
    <w:rsid w:val="008A0759"/>
    <w:rsid w:val="008A0820"/>
    <w:rsid w:val="008A0B63"/>
    <w:rsid w:val="008A0D6F"/>
    <w:rsid w:val="008A1F20"/>
    <w:rsid w:val="008A2756"/>
    <w:rsid w:val="008A3297"/>
    <w:rsid w:val="008A45A8"/>
    <w:rsid w:val="008A4B9C"/>
    <w:rsid w:val="008A6A07"/>
    <w:rsid w:val="008A7162"/>
    <w:rsid w:val="008A728C"/>
    <w:rsid w:val="008B001B"/>
    <w:rsid w:val="008B0B4C"/>
    <w:rsid w:val="008B1D63"/>
    <w:rsid w:val="008B2237"/>
    <w:rsid w:val="008B38BB"/>
    <w:rsid w:val="008B54B9"/>
    <w:rsid w:val="008B5AD8"/>
    <w:rsid w:val="008C2770"/>
    <w:rsid w:val="008C2DF6"/>
    <w:rsid w:val="008C36AD"/>
    <w:rsid w:val="008C3EA3"/>
    <w:rsid w:val="008C4611"/>
    <w:rsid w:val="008C5019"/>
    <w:rsid w:val="008C5D5C"/>
    <w:rsid w:val="008C60C5"/>
    <w:rsid w:val="008C6244"/>
    <w:rsid w:val="008C7BA4"/>
    <w:rsid w:val="008D0961"/>
    <w:rsid w:val="008D2D21"/>
    <w:rsid w:val="008D30B8"/>
    <w:rsid w:val="008D30E1"/>
    <w:rsid w:val="008D59F3"/>
    <w:rsid w:val="008D6136"/>
    <w:rsid w:val="008D6444"/>
    <w:rsid w:val="008D67EB"/>
    <w:rsid w:val="008D7A4B"/>
    <w:rsid w:val="008D7BDC"/>
    <w:rsid w:val="008E0C36"/>
    <w:rsid w:val="008E2664"/>
    <w:rsid w:val="008E28BF"/>
    <w:rsid w:val="008E3782"/>
    <w:rsid w:val="008E4033"/>
    <w:rsid w:val="008E409F"/>
    <w:rsid w:val="008E5149"/>
    <w:rsid w:val="008F0C0A"/>
    <w:rsid w:val="008F3324"/>
    <w:rsid w:val="008F3774"/>
    <w:rsid w:val="008F4EFE"/>
    <w:rsid w:val="008F596C"/>
    <w:rsid w:val="008F6B59"/>
    <w:rsid w:val="008F6B8C"/>
    <w:rsid w:val="008F7420"/>
    <w:rsid w:val="008F7F5E"/>
    <w:rsid w:val="00900C74"/>
    <w:rsid w:val="00901330"/>
    <w:rsid w:val="009027DF"/>
    <w:rsid w:val="00902DE1"/>
    <w:rsid w:val="00903DEB"/>
    <w:rsid w:val="00904C9F"/>
    <w:rsid w:val="00907209"/>
    <w:rsid w:val="00907DE2"/>
    <w:rsid w:val="0091001C"/>
    <w:rsid w:val="0091028A"/>
    <w:rsid w:val="00911986"/>
    <w:rsid w:val="00912457"/>
    <w:rsid w:val="00915906"/>
    <w:rsid w:val="0091590C"/>
    <w:rsid w:val="00915AE2"/>
    <w:rsid w:val="009169AB"/>
    <w:rsid w:val="00917316"/>
    <w:rsid w:val="00917C45"/>
    <w:rsid w:val="0092134C"/>
    <w:rsid w:val="00923319"/>
    <w:rsid w:val="00926F00"/>
    <w:rsid w:val="00927D66"/>
    <w:rsid w:val="0093090F"/>
    <w:rsid w:val="00930B68"/>
    <w:rsid w:val="00930BFC"/>
    <w:rsid w:val="00930D1F"/>
    <w:rsid w:val="009326E6"/>
    <w:rsid w:val="009328BA"/>
    <w:rsid w:val="009345C3"/>
    <w:rsid w:val="00936748"/>
    <w:rsid w:val="0094232B"/>
    <w:rsid w:val="009425BF"/>
    <w:rsid w:val="0094372B"/>
    <w:rsid w:val="00943A05"/>
    <w:rsid w:val="00946810"/>
    <w:rsid w:val="00947C45"/>
    <w:rsid w:val="009500D3"/>
    <w:rsid w:val="00950E3F"/>
    <w:rsid w:val="00951625"/>
    <w:rsid w:val="00951DD1"/>
    <w:rsid w:val="009523E3"/>
    <w:rsid w:val="009527FE"/>
    <w:rsid w:val="009544A8"/>
    <w:rsid w:val="0095537F"/>
    <w:rsid w:val="009555F5"/>
    <w:rsid w:val="009561E4"/>
    <w:rsid w:val="009568D0"/>
    <w:rsid w:val="00956CEB"/>
    <w:rsid w:val="00960D41"/>
    <w:rsid w:val="009627F3"/>
    <w:rsid w:val="00963240"/>
    <w:rsid w:val="0096363D"/>
    <w:rsid w:val="009641CE"/>
    <w:rsid w:val="009663EE"/>
    <w:rsid w:val="0096731A"/>
    <w:rsid w:val="00971014"/>
    <w:rsid w:val="00972657"/>
    <w:rsid w:val="00972723"/>
    <w:rsid w:val="00972B7D"/>
    <w:rsid w:val="00973307"/>
    <w:rsid w:val="009741C5"/>
    <w:rsid w:val="00975E7E"/>
    <w:rsid w:val="00976AB0"/>
    <w:rsid w:val="009833B3"/>
    <w:rsid w:val="009837DF"/>
    <w:rsid w:val="00983F2E"/>
    <w:rsid w:val="009867DA"/>
    <w:rsid w:val="00986F2C"/>
    <w:rsid w:val="009911EC"/>
    <w:rsid w:val="00991851"/>
    <w:rsid w:val="00991B56"/>
    <w:rsid w:val="00991FC9"/>
    <w:rsid w:val="00992608"/>
    <w:rsid w:val="009929FB"/>
    <w:rsid w:val="00993067"/>
    <w:rsid w:val="00993B33"/>
    <w:rsid w:val="00993D66"/>
    <w:rsid w:val="00993F3A"/>
    <w:rsid w:val="00996F5D"/>
    <w:rsid w:val="0099726F"/>
    <w:rsid w:val="00997A04"/>
    <w:rsid w:val="009A2C63"/>
    <w:rsid w:val="009A2D89"/>
    <w:rsid w:val="009A48A3"/>
    <w:rsid w:val="009A4D8D"/>
    <w:rsid w:val="009A5797"/>
    <w:rsid w:val="009A5E01"/>
    <w:rsid w:val="009A6021"/>
    <w:rsid w:val="009A77DB"/>
    <w:rsid w:val="009B0D9D"/>
    <w:rsid w:val="009B32A0"/>
    <w:rsid w:val="009B36CA"/>
    <w:rsid w:val="009B3F24"/>
    <w:rsid w:val="009B635E"/>
    <w:rsid w:val="009C0813"/>
    <w:rsid w:val="009C14CB"/>
    <w:rsid w:val="009C3EE0"/>
    <w:rsid w:val="009C4124"/>
    <w:rsid w:val="009C4AB7"/>
    <w:rsid w:val="009C4F31"/>
    <w:rsid w:val="009C6534"/>
    <w:rsid w:val="009C6977"/>
    <w:rsid w:val="009C7361"/>
    <w:rsid w:val="009D04C1"/>
    <w:rsid w:val="009D2C8B"/>
    <w:rsid w:val="009D2CD9"/>
    <w:rsid w:val="009D35CF"/>
    <w:rsid w:val="009D7F8B"/>
    <w:rsid w:val="009E0383"/>
    <w:rsid w:val="009E096F"/>
    <w:rsid w:val="009E117A"/>
    <w:rsid w:val="009E1700"/>
    <w:rsid w:val="009E1B11"/>
    <w:rsid w:val="009E1DF0"/>
    <w:rsid w:val="009E1F1E"/>
    <w:rsid w:val="009E1F52"/>
    <w:rsid w:val="009E42DA"/>
    <w:rsid w:val="009E44B5"/>
    <w:rsid w:val="009E4901"/>
    <w:rsid w:val="009E5031"/>
    <w:rsid w:val="009E6653"/>
    <w:rsid w:val="009E7D30"/>
    <w:rsid w:val="009F0367"/>
    <w:rsid w:val="009F0388"/>
    <w:rsid w:val="009F1DBF"/>
    <w:rsid w:val="009F38FD"/>
    <w:rsid w:val="009F3AAD"/>
    <w:rsid w:val="009F3B6D"/>
    <w:rsid w:val="009F49FA"/>
    <w:rsid w:val="009F506C"/>
    <w:rsid w:val="009F6036"/>
    <w:rsid w:val="009F6DAC"/>
    <w:rsid w:val="009F752A"/>
    <w:rsid w:val="009F7CD9"/>
    <w:rsid w:val="00A06286"/>
    <w:rsid w:val="00A10F76"/>
    <w:rsid w:val="00A1105C"/>
    <w:rsid w:val="00A13A55"/>
    <w:rsid w:val="00A1469E"/>
    <w:rsid w:val="00A155A0"/>
    <w:rsid w:val="00A15A19"/>
    <w:rsid w:val="00A16214"/>
    <w:rsid w:val="00A16A87"/>
    <w:rsid w:val="00A17BDF"/>
    <w:rsid w:val="00A20647"/>
    <w:rsid w:val="00A2146E"/>
    <w:rsid w:val="00A21DCC"/>
    <w:rsid w:val="00A2258C"/>
    <w:rsid w:val="00A24771"/>
    <w:rsid w:val="00A277D4"/>
    <w:rsid w:val="00A27CAB"/>
    <w:rsid w:val="00A31F8D"/>
    <w:rsid w:val="00A321E6"/>
    <w:rsid w:val="00A3288F"/>
    <w:rsid w:val="00A32F3E"/>
    <w:rsid w:val="00A33024"/>
    <w:rsid w:val="00A33F9C"/>
    <w:rsid w:val="00A34A0A"/>
    <w:rsid w:val="00A35D31"/>
    <w:rsid w:val="00A35DBF"/>
    <w:rsid w:val="00A35E17"/>
    <w:rsid w:val="00A372F4"/>
    <w:rsid w:val="00A40B75"/>
    <w:rsid w:val="00A414DC"/>
    <w:rsid w:val="00A42C2E"/>
    <w:rsid w:val="00A43036"/>
    <w:rsid w:val="00A43204"/>
    <w:rsid w:val="00A4397E"/>
    <w:rsid w:val="00A44220"/>
    <w:rsid w:val="00A46184"/>
    <w:rsid w:val="00A500C7"/>
    <w:rsid w:val="00A5030F"/>
    <w:rsid w:val="00A50824"/>
    <w:rsid w:val="00A53C8D"/>
    <w:rsid w:val="00A54156"/>
    <w:rsid w:val="00A541C7"/>
    <w:rsid w:val="00A545E3"/>
    <w:rsid w:val="00A54A61"/>
    <w:rsid w:val="00A55929"/>
    <w:rsid w:val="00A5743A"/>
    <w:rsid w:val="00A57B58"/>
    <w:rsid w:val="00A618EE"/>
    <w:rsid w:val="00A61D38"/>
    <w:rsid w:val="00A6277F"/>
    <w:rsid w:val="00A63244"/>
    <w:rsid w:val="00A6373A"/>
    <w:rsid w:val="00A63C1F"/>
    <w:rsid w:val="00A64642"/>
    <w:rsid w:val="00A652C5"/>
    <w:rsid w:val="00A66EFB"/>
    <w:rsid w:val="00A67C7E"/>
    <w:rsid w:val="00A67EE5"/>
    <w:rsid w:val="00A700CB"/>
    <w:rsid w:val="00A703F5"/>
    <w:rsid w:val="00A70CF7"/>
    <w:rsid w:val="00A71A84"/>
    <w:rsid w:val="00A73A5E"/>
    <w:rsid w:val="00A741BE"/>
    <w:rsid w:val="00A74C31"/>
    <w:rsid w:val="00A74D61"/>
    <w:rsid w:val="00A7551B"/>
    <w:rsid w:val="00A76066"/>
    <w:rsid w:val="00A77342"/>
    <w:rsid w:val="00A8082C"/>
    <w:rsid w:val="00A80A65"/>
    <w:rsid w:val="00A80B68"/>
    <w:rsid w:val="00A82672"/>
    <w:rsid w:val="00A85907"/>
    <w:rsid w:val="00A85988"/>
    <w:rsid w:val="00A90E0A"/>
    <w:rsid w:val="00A913D3"/>
    <w:rsid w:val="00A92FB3"/>
    <w:rsid w:val="00A931E2"/>
    <w:rsid w:val="00A934B4"/>
    <w:rsid w:val="00A94DA6"/>
    <w:rsid w:val="00A94F8E"/>
    <w:rsid w:val="00A9556D"/>
    <w:rsid w:val="00A95B01"/>
    <w:rsid w:val="00AA0D64"/>
    <w:rsid w:val="00AA13C4"/>
    <w:rsid w:val="00AA179E"/>
    <w:rsid w:val="00AA192B"/>
    <w:rsid w:val="00AA19D7"/>
    <w:rsid w:val="00AA2749"/>
    <w:rsid w:val="00AA2B46"/>
    <w:rsid w:val="00AA2C38"/>
    <w:rsid w:val="00AA303D"/>
    <w:rsid w:val="00AA31B2"/>
    <w:rsid w:val="00AA403B"/>
    <w:rsid w:val="00AA529C"/>
    <w:rsid w:val="00AB178F"/>
    <w:rsid w:val="00AB2C9B"/>
    <w:rsid w:val="00AB4C2B"/>
    <w:rsid w:val="00AB5F60"/>
    <w:rsid w:val="00AB71A4"/>
    <w:rsid w:val="00AC01CD"/>
    <w:rsid w:val="00AC098B"/>
    <w:rsid w:val="00AC34AC"/>
    <w:rsid w:val="00AC3D00"/>
    <w:rsid w:val="00AC4C99"/>
    <w:rsid w:val="00AC516A"/>
    <w:rsid w:val="00AC57E1"/>
    <w:rsid w:val="00AC5F0D"/>
    <w:rsid w:val="00AD0500"/>
    <w:rsid w:val="00AD0562"/>
    <w:rsid w:val="00AD0573"/>
    <w:rsid w:val="00AD1EA6"/>
    <w:rsid w:val="00AD2D96"/>
    <w:rsid w:val="00AD3066"/>
    <w:rsid w:val="00AD3104"/>
    <w:rsid w:val="00AD4671"/>
    <w:rsid w:val="00AD5750"/>
    <w:rsid w:val="00AD5B16"/>
    <w:rsid w:val="00AE2AF4"/>
    <w:rsid w:val="00AE3BD8"/>
    <w:rsid w:val="00AE5302"/>
    <w:rsid w:val="00AE55C8"/>
    <w:rsid w:val="00AE5B0B"/>
    <w:rsid w:val="00AE5DEB"/>
    <w:rsid w:val="00AE7673"/>
    <w:rsid w:val="00AE772F"/>
    <w:rsid w:val="00AF244A"/>
    <w:rsid w:val="00AF416C"/>
    <w:rsid w:val="00AF4D1D"/>
    <w:rsid w:val="00AF5F7A"/>
    <w:rsid w:val="00AF6071"/>
    <w:rsid w:val="00AF69C5"/>
    <w:rsid w:val="00B00CE5"/>
    <w:rsid w:val="00B022B9"/>
    <w:rsid w:val="00B02C4D"/>
    <w:rsid w:val="00B06745"/>
    <w:rsid w:val="00B077C7"/>
    <w:rsid w:val="00B07F45"/>
    <w:rsid w:val="00B13259"/>
    <w:rsid w:val="00B14360"/>
    <w:rsid w:val="00B17506"/>
    <w:rsid w:val="00B177A6"/>
    <w:rsid w:val="00B17A80"/>
    <w:rsid w:val="00B20678"/>
    <w:rsid w:val="00B2365E"/>
    <w:rsid w:val="00B2649F"/>
    <w:rsid w:val="00B3065F"/>
    <w:rsid w:val="00B30D99"/>
    <w:rsid w:val="00B3125C"/>
    <w:rsid w:val="00B31B6D"/>
    <w:rsid w:val="00B34468"/>
    <w:rsid w:val="00B359CA"/>
    <w:rsid w:val="00B365D6"/>
    <w:rsid w:val="00B3677A"/>
    <w:rsid w:val="00B37551"/>
    <w:rsid w:val="00B37ECA"/>
    <w:rsid w:val="00B40316"/>
    <w:rsid w:val="00B40418"/>
    <w:rsid w:val="00B404BA"/>
    <w:rsid w:val="00B41124"/>
    <w:rsid w:val="00B416D7"/>
    <w:rsid w:val="00B4262F"/>
    <w:rsid w:val="00B4293C"/>
    <w:rsid w:val="00B42CAF"/>
    <w:rsid w:val="00B42E89"/>
    <w:rsid w:val="00B4447A"/>
    <w:rsid w:val="00B454C9"/>
    <w:rsid w:val="00B47F2B"/>
    <w:rsid w:val="00B53563"/>
    <w:rsid w:val="00B54341"/>
    <w:rsid w:val="00B543A3"/>
    <w:rsid w:val="00B568AB"/>
    <w:rsid w:val="00B5725A"/>
    <w:rsid w:val="00B60A70"/>
    <w:rsid w:val="00B628CF"/>
    <w:rsid w:val="00B62C76"/>
    <w:rsid w:val="00B6384C"/>
    <w:rsid w:val="00B64563"/>
    <w:rsid w:val="00B64BFD"/>
    <w:rsid w:val="00B66464"/>
    <w:rsid w:val="00B668F0"/>
    <w:rsid w:val="00B669B2"/>
    <w:rsid w:val="00B66EE0"/>
    <w:rsid w:val="00B67380"/>
    <w:rsid w:val="00B67C2D"/>
    <w:rsid w:val="00B74238"/>
    <w:rsid w:val="00B745E5"/>
    <w:rsid w:val="00B747E6"/>
    <w:rsid w:val="00B76661"/>
    <w:rsid w:val="00B76E2E"/>
    <w:rsid w:val="00B775EB"/>
    <w:rsid w:val="00B7793C"/>
    <w:rsid w:val="00B814D3"/>
    <w:rsid w:val="00B8202C"/>
    <w:rsid w:val="00B83443"/>
    <w:rsid w:val="00B83E1A"/>
    <w:rsid w:val="00B84550"/>
    <w:rsid w:val="00B854E7"/>
    <w:rsid w:val="00B855C3"/>
    <w:rsid w:val="00B86611"/>
    <w:rsid w:val="00B87273"/>
    <w:rsid w:val="00B9063C"/>
    <w:rsid w:val="00B91097"/>
    <w:rsid w:val="00B926C9"/>
    <w:rsid w:val="00B93151"/>
    <w:rsid w:val="00B93E9A"/>
    <w:rsid w:val="00B960BA"/>
    <w:rsid w:val="00B9626B"/>
    <w:rsid w:val="00B966C2"/>
    <w:rsid w:val="00B96C1C"/>
    <w:rsid w:val="00B96F1D"/>
    <w:rsid w:val="00B96FB8"/>
    <w:rsid w:val="00B9710F"/>
    <w:rsid w:val="00B974D5"/>
    <w:rsid w:val="00B97AFF"/>
    <w:rsid w:val="00BA0E9F"/>
    <w:rsid w:val="00BA18D4"/>
    <w:rsid w:val="00BA28BF"/>
    <w:rsid w:val="00BA5E15"/>
    <w:rsid w:val="00BA6250"/>
    <w:rsid w:val="00BA6EBA"/>
    <w:rsid w:val="00BA7099"/>
    <w:rsid w:val="00BB0ABF"/>
    <w:rsid w:val="00BB2179"/>
    <w:rsid w:val="00BB22E3"/>
    <w:rsid w:val="00BB2EEA"/>
    <w:rsid w:val="00BB3338"/>
    <w:rsid w:val="00BB5183"/>
    <w:rsid w:val="00BB7238"/>
    <w:rsid w:val="00BB7504"/>
    <w:rsid w:val="00BB7915"/>
    <w:rsid w:val="00BC0441"/>
    <w:rsid w:val="00BC3379"/>
    <w:rsid w:val="00BC3555"/>
    <w:rsid w:val="00BC66A2"/>
    <w:rsid w:val="00BC6896"/>
    <w:rsid w:val="00BC71A2"/>
    <w:rsid w:val="00BC7465"/>
    <w:rsid w:val="00BC76AF"/>
    <w:rsid w:val="00BD0549"/>
    <w:rsid w:val="00BD09C8"/>
    <w:rsid w:val="00BD0D87"/>
    <w:rsid w:val="00BD1F00"/>
    <w:rsid w:val="00BD637D"/>
    <w:rsid w:val="00BD6EEB"/>
    <w:rsid w:val="00BE1E37"/>
    <w:rsid w:val="00BE2066"/>
    <w:rsid w:val="00BE5627"/>
    <w:rsid w:val="00BE5F45"/>
    <w:rsid w:val="00BE6726"/>
    <w:rsid w:val="00BE6909"/>
    <w:rsid w:val="00BF0DED"/>
    <w:rsid w:val="00BF1014"/>
    <w:rsid w:val="00BF14BD"/>
    <w:rsid w:val="00BF38BC"/>
    <w:rsid w:val="00BF4260"/>
    <w:rsid w:val="00BF4455"/>
    <w:rsid w:val="00BF5470"/>
    <w:rsid w:val="00BF5DFC"/>
    <w:rsid w:val="00BF6F8B"/>
    <w:rsid w:val="00BF6FDF"/>
    <w:rsid w:val="00BF779F"/>
    <w:rsid w:val="00C00BBA"/>
    <w:rsid w:val="00C03863"/>
    <w:rsid w:val="00C041B8"/>
    <w:rsid w:val="00C05013"/>
    <w:rsid w:val="00C0523B"/>
    <w:rsid w:val="00C05981"/>
    <w:rsid w:val="00C0778F"/>
    <w:rsid w:val="00C078B6"/>
    <w:rsid w:val="00C07BEE"/>
    <w:rsid w:val="00C11E62"/>
    <w:rsid w:val="00C127BB"/>
    <w:rsid w:val="00C12E22"/>
    <w:rsid w:val="00C1328B"/>
    <w:rsid w:val="00C13EB9"/>
    <w:rsid w:val="00C144BB"/>
    <w:rsid w:val="00C15445"/>
    <w:rsid w:val="00C15B42"/>
    <w:rsid w:val="00C15BA4"/>
    <w:rsid w:val="00C162A3"/>
    <w:rsid w:val="00C17325"/>
    <w:rsid w:val="00C17AE8"/>
    <w:rsid w:val="00C238D7"/>
    <w:rsid w:val="00C24401"/>
    <w:rsid w:val="00C2504B"/>
    <w:rsid w:val="00C250F2"/>
    <w:rsid w:val="00C278F0"/>
    <w:rsid w:val="00C3179D"/>
    <w:rsid w:val="00C32D4A"/>
    <w:rsid w:val="00C33F24"/>
    <w:rsid w:val="00C34C61"/>
    <w:rsid w:val="00C34D6A"/>
    <w:rsid w:val="00C36547"/>
    <w:rsid w:val="00C3659B"/>
    <w:rsid w:val="00C369BB"/>
    <w:rsid w:val="00C37199"/>
    <w:rsid w:val="00C37402"/>
    <w:rsid w:val="00C423CE"/>
    <w:rsid w:val="00C42506"/>
    <w:rsid w:val="00C444DC"/>
    <w:rsid w:val="00C44CA1"/>
    <w:rsid w:val="00C44FE1"/>
    <w:rsid w:val="00C45F81"/>
    <w:rsid w:val="00C46D4D"/>
    <w:rsid w:val="00C47AF7"/>
    <w:rsid w:val="00C47C4D"/>
    <w:rsid w:val="00C5118D"/>
    <w:rsid w:val="00C512D5"/>
    <w:rsid w:val="00C51624"/>
    <w:rsid w:val="00C5170C"/>
    <w:rsid w:val="00C51C95"/>
    <w:rsid w:val="00C52BC0"/>
    <w:rsid w:val="00C52F81"/>
    <w:rsid w:val="00C53805"/>
    <w:rsid w:val="00C57F95"/>
    <w:rsid w:val="00C57FFC"/>
    <w:rsid w:val="00C60B86"/>
    <w:rsid w:val="00C626A5"/>
    <w:rsid w:val="00C62F52"/>
    <w:rsid w:val="00C63F44"/>
    <w:rsid w:val="00C652EC"/>
    <w:rsid w:val="00C65A92"/>
    <w:rsid w:val="00C66576"/>
    <w:rsid w:val="00C66DC3"/>
    <w:rsid w:val="00C67D1B"/>
    <w:rsid w:val="00C67D1F"/>
    <w:rsid w:val="00C7078E"/>
    <w:rsid w:val="00C71ABF"/>
    <w:rsid w:val="00C71BCC"/>
    <w:rsid w:val="00C71FCA"/>
    <w:rsid w:val="00C72A91"/>
    <w:rsid w:val="00C75AD1"/>
    <w:rsid w:val="00C762DF"/>
    <w:rsid w:val="00C77605"/>
    <w:rsid w:val="00C77AB5"/>
    <w:rsid w:val="00C82209"/>
    <w:rsid w:val="00C837F0"/>
    <w:rsid w:val="00C838C5"/>
    <w:rsid w:val="00C83DAC"/>
    <w:rsid w:val="00C84955"/>
    <w:rsid w:val="00C84EC7"/>
    <w:rsid w:val="00C85E26"/>
    <w:rsid w:val="00C87784"/>
    <w:rsid w:val="00C8792D"/>
    <w:rsid w:val="00C90595"/>
    <w:rsid w:val="00C91473"/>
    <w:rsid w:val="00C92DA5"/>
    <w:rsid w:val="00C931F5"/>
    <w:rsid w:val="00C93CD2"/>
    <w:rsid w:val="00C94E09"/>
    <w:rsid w:val="00C95132"/>
    <w:rsid w:val="00C95539"/>
    <w:rsid w:val="00CA0CA1"/>
    <w:rsid w:val="00CA3550"/>
    <w:rsid w:val="00CA3728"/>
    <w:rsid w:val="00CA4845"/>
    <w:rsid w:val="00CA676B"/>
    <w:rsid w:val="00CA6B07"/>
    <w:rsid w:val="00CA6BCE"/>
    <w:rsid w:val="00CA7C5C"/>
    <w:rsid w:val="00CB197B"/>
    <w:rsid w:val="00CB1C2E"/>
    <w:rsid w:val="00CB28FD"/>
    <w:rsid w:val="00CB31BD"/>
    <w:rsid w:val="00CB489C"/>
    <w:rsid w:val="00CB590A"/>
    <w:rsid w:val="00CB5C1B"/>
    <w:rsid w:val="00CB5F26"/>
    <w:rsid w:val="00CB745C"/>
    <w:rsid w:val="00CB7636"/>
    <w:rsid w:val="00CC4413"/>
    <w:rsid w:val="00CC5798"/>
    <w:rsid w:val="00CC679A"/>
    <w:rsid w:val="00CC6C85"/>
    <w:rsid w:val="00CD014D"/>
    <w:rsid w:val="00CD08B8"/>
    <w:rsid w:val="00CD39B2"/>
    <w:rsid w:val="00CD6450"/>
    <w:rsid w:val="00CD6FD8"/>
    <w:rsid w:val="00CD73A3"/>
    <w:rsid w:val="00CD7ECD"/>
    <w:rsid w:val="00CE08A8"/>
    <w:rsid w:val="00CE1310"/>
    <w:rsid w:val="00CE270A"/>
    <w:rsid w:val="00CE2C53"/>
    <w:rsid w:val="00CF0B4E"/>
    <w:rsid w:val="00CF15EE"/>
    <w:rsid w:val="00CF252A"/>
    <w:rsid w:val="00CF4F7A"/>
    <w:rsid w:val="00CF5A36"/>
    <w:rsid w:val="00CF67F5"/>
    <w:rsid w:val="00CF7BCA"/>
    <w:rsid w:val="00D00494"/>
    <w:rsid w:val="00D01507"/>
    <w:rsid w:val="00D01C19"/>
    <w:rsid w:val="00D01CC4"/>
    <w:rsid w:val="00D01F47"/>
    <w:rsid w:val="00D04AD6"/>
    <w:rsid w:val="00D04EAD"/>
    <w:rsid w:val="00D0752C"/>
    <w:rsid w:val="00D07C00"/>
    <w:rsid w:val="00D10166"/>
    <w:rsid w:val="00D11663"/>
    <w:rsid w:val="00D1259F"/>
    <w:rsid w:val="00D12D80"/>
    <w:rsid w:val="00D13D0B"/>
    <w:rsid w:val="00D140EC"/>
    <w:rsid w:val="00D14B28"/>
    <w:rsid w:val="00D14FC9"/>
    <w:rsid w:val="00D15862"/>
    <w:rsid w:val="00D15990"/>
    <w:rsid w:val="00D1799C"/>
    <w:rsid w:val="00D2040F"/>
    <w:rsid w:val="00D20558"/>
    <w:rsid w:val="00D20C75"/>
    <w:rsid w:val="00D22576"/>
    <w:rsid w:val="00D22DA5"/>
    <w:rsid w:val="00D22F35"/>
    <w:rsid w:val="00D232E0"/>
    <w:rsid w:val="00D23D3D"/>
    <w:rsid w:val="00D23D7E"/>
    <w:rsid w:val="00D249DC"/>
    <w:rsid w:val="00D24FC8"/>
    <w:rsid w:val="00D25954"/>
    <w:rsid w:val="00D26055"/>
    <w:rsid w:val="00D277F1"/>
    <w:rsid w:val="00D3054E"/>
    <w:rsid w:val="00D30FB1"/>
    <w:rsid w:val="00D33FA1"/>
    <w:rsid w:val="00D34290"/>
    <w:rsid w:val="00D34702"/>
    <w:rsid w:val="00D3580E"/>
    <w:rsid w:val="00D3593B"/>
    <w:rsid w:val="00D3643E"/>
    <w:rsid w:val="00D367D0"/>
    <w:rsid w:val="00D37859"/>
    <w:rsid w:val="00D40909"/>
    <w:rsid w:val="00D4132B"/>
    <w:rsid w:val="00D4133D"/>
    <w:rsid w:val="00D43DBB"/>
    <w:rsid w:val="00D4507F"/>
    <w:rsid w:val="00D47764"/>
    <w:rsid w:val="00D50750"/>
    <w:rsid w:val="00D507AC"/>
    <w:rsid w:val="00D507B4"/>
    <w:rsid w:val="00D51FC3"/>
    <w:rsid w:val="00D520A7"/>
    <w:rsid w:val="00D52936"/>
    <w:rsid w:val="00D535B0"/>
    <w:rsid w:val="00D536B5"/>
    <w:rsid w:val="00D56576"/>
    <w:rsid w:val="00D579E8"/>
    <w:rsid w:val="00D605FF"/>
    <w:rsid w:val="00D61FEC"/>
    <w:rsid w:val="00D63A82"/>
    <w:rsid w:val="00D64ADC"/>
    <w:rsid w:val="00D6666B"/>
    <w:rsid w:val="00D6675F"/>
    <w:rsid w:val="00D67259"/>
    <w:rsid w:val="00D678D3"/>
    <w:rsid w:val="00D67B7C"/>
    <w:rsid w:val="00D701C7"/>
    <w:rsid w:val="00D70259"/>
    <w:rsid w:val="00D702D5"/>
    <w:rsid w:val="00D71361"/>
    <w:rsid w:val="00D7491D"/>
    <w:rsid w:val="00D752E1"/>
    <w:rsid w:val="00D755B7"/>
    <w:rsid w:val="00D75B49"/>
    <w:rsid w:val="00D76571"/>
    <w:rsid w:val="00D76740"/>
    <w:rsid w:val="00D831E3"/>
    <w:rsid w:val="00D85E07"/>
    <w:rsid w:val="00D91F2C"/>
    <w:rsid w:val="00D92556"/>
    <w:rsid w:val="00D95B0C"/>
    <w:rsid w:val="00D95BED"/>
    <w:rsid w:val="00D967F8"/>
    <w:rsid w:val="00D971BB"/>
    <w:rsid w:val="00DA0ECC"/>
    <w:rsid w:val="00DA1B8C"/>
    <w:rsid w:val="00DA4D9B"/>
    <w:rsid w:val="00DA56AF"/>
    <w:rsid w:val="00DA63D1"/>
    <w:rsid w:val="00DB0090"/>
    <w:rsid w:val="00DB29D1"/>
    <w:rsid w:val="00DB343A"/>
    <w:rsid w:val="00DB4831"/>
    <w:rsid w:val="00DB4EA4"/>
    <w:rsid w:val="00DB4FC4"/>
    <w:rsid w:val="00DB693D"/>
    <w:rsid w:val="00DB7C00"/>
    <w:rsid w:val="00DC003D"/>
    <w:rsid w:val="00DC01E5"/>
    <w:rsid w:val="00DC01F8"/>
    <w:rsid w:val="00DC1550"/>
    <w:rsid w:val="00DC1E1D"/>
    <w:rsid w:val="00DC267C"/>
    <w:rsid w:val="00DC26B3"/>
    <w:rsid w:val="00DC300B"/>
    <w:rsid w:val="00DC493A"/>
    <w:rsid w:val="00DC5238"/>
    <w:rsid w:val="00DC527E"/>
    <w:rsid w:val="00DC528B"/>
    <w:rsid w:val="00DC5A28"/>
    <w:rsid w:val="00DC7801"/>
    <w:rsid w:val="00DD15B1"/>
    <w:rsid w:val="00DD191C"/>
    <w:rsid w:val="00DD33FC"/>
    <w:rsid w:val="00DD37BD"/>
    <w:rsid w:val="00DD3DBA"/>
    <w:rsid w:val="00DE0C75"/>
    <w:rsid w:val="00DE0EFF"/>
    <w:rsid w:val="00DE2778"/>
    <w:rsid w:val="00DE2A78"/>
    <w:rsid w:val="00DE2CD3"/>
    <w:rsid w:val="00DE32A8"/>
    <w:rsid w:val="00DE45C3"/>
    <w:rsid w:val="00DE4769"/>
    <w:rsid w:val="00DE5233"/>
    <w:rsid w:val="00DF14D1"/>
    <w:rsid w:val="00DF2014"/>
    <w:rsid w:val="00DF3193"/>
    <w:rsid w:val="00DF3F65"/>
    <w:rsid w:val="00DF426A"/>
    <w:rsid w:val="00DF4B47"/>
    <w:rsid w:val="00DF5BD4"/>
    <w:rsid w:val="00DF6775"/>
    <w:rsid w:val="00DF7671"/>
    <w:rsid w:val="00DF7C6E"/>
    <w:rsid w:val="00E01FA3"/>
    <w:rsid w:val="00E03866"/>
    <w:rsid w:val="00E03875"/>
    <w:rsid w:val="00E054DF"/>
    <w:rsid w:val="00E0695C"/>
    <w:rsid w:val="00E07125"/>
    <w:rsid w:val="00E10AB7"/>
    <w:rsid w:val="00E11ADE"/>
    <w:rsid w:val="00E11D3F"/>
    <w:rsid w:val="00E12B64"/>
    <w:rsid w:val="00E12EBC"/>
    <w:rsid w:val="00E13678"/>
    <w:rsid w:val="00E13C81"/>
    <w:rsid w:val="00E13F26"/>
    <w:rsid w:val="00E1511F"/>
    <w:rsid w:val="00E15778"/>
    <w:rsid w:val="00E15B73"/>
    <w:rsid w:val="00E165BB"/>
    <w:rsid w:val="00E166C8"/>
    <w:rsid w:val="00E22548"/>
    <w:rsid w:val="00E23E19"/>
    <w:rsid w:val="00E24955"/>
    <w:rsid w:val="00E265C8"/>
    <w:rsid w:val="00E273E5"/>
    <w:rsid w:val="00E30CB1"/>
    <w:rsid w:val="00E30D58"/>
    <w:rsid w:val="00E312D4"/>
    <w:rsid w:val="00E3189C"/>
    <w:rsid w:val="00E3197A"/>
    <w:rsid w:val="00E3205D"/>
    <w:rsid w:val="00E325C6"/>
    <w:rsid w:val="00E32A71"/>
    <w:rsid w:val="00E33962"/>
    <w:rsid w:val="00E35769"/>
    <w:rsid w:val="00E3604F"/>
    <w:rsid w:val="00E36989"/>
    <w:rsid w:val="00E370DD"/>
    <w:rsid w:val="00E3726A"/>
    <w:rsid w:val="00E372DD"/>
    <w:rsid w:val="00E373DE"/>
    <w:rsid w:val="00E37CDD"/>
    <w:rsid w:val="00E37E4F"/>
    <w:rsid w:val="00E4251C"/>
    <w:rsid w:val="00E441C4"/>
    <w:rsid w:val="00E444F1"/>
    <w:rsid w:val="00E44FB9"/>
    <w:rsid w:val="00E45B08"/>
    <w:rsid w:val="00E46018"/>
    <w:rsid w:val="00E46249"/>
    <w:rsid w:val="00E46E5E"/>
    <w:rsid w:val="00E46F0D"/>
    <w:rsid w:val="00E47E86"/>
    <w:rsid w:val="00E54036"/>
    <w:rsid w:val="00E56130"/>
    <w:rsid w:val="00E56A3F"/>
    <w:rsid w:val="00E57C76"/>
    <w:rsid w:val="00E57F58"/>
    <w:rsid w:val="00E60BDB"/>
    <w:rsid w:val="00E60D1F"/>
    <w:rsid w:val="00E62A3E"/>
    <w:rsid w:val="00E6317A"/>
    <w:rsid w:val="00E6461A"/>
    <w:rsid w:val="00E64B45"/>
    <w:rsid w:val="00E64FB3"/>
    <w:rsid w:val="00E65CA6"/>
    <w:rsid w:val="00E678E1"/>
    <w:rsid w:val="00E70ED4"/>
    <w:rsid w:val="00E74D37"/>
    <w:rsid w:val="00E80590"/>
    <w:rsid w:val="00E805F5"/>
    <w:rsid w:val="00E80B15"/>
    <w:rsid w:val="00E81A83"/>
    <w:rsid w:val="00E82815"/>
    <w:rsid w:val="00E82976"/>
    <w:rsid w:val="00E82BF8"/>
    <w:rsid w:val="00E83FD5"/>
    <w:rsid w:val="00E85512"/>
    <w:rsid w:val="00E85BF2"/>
    <w:rsid w:val="00E86782"/>
    <w:rsid w:val="00E907DB"/>
    <w:rsid w:val="00E90ECB"/>
    <w:rsid w:val="00E90F6F"/>
    <w:rsid w:val="00E915C4"/>
    <w:rsid w:val="00E91BB5"/>
    <w:rsid w:val="00E9256D"/>
    <w:rsid w:val="00E94541"/>
    <w:rsid w:val="00E94599"/>
    <w:rsid w:val="00E95CDA"/>
    <w:rsid w:val="00E96E95"/>
    <w:rsid w:val="00E96EFD"/>
    <w:rsid w:val="00EA0727"/>
    <w:rsid w:val="00EA11B5"/>
    <w:rsid w:val="00EA1915"/>
    <w:rsid w:val="00EA3B7F"/>
    <w:rsid w:val="00EA4CD5"/>
    <w:rsid w:val="00EA62D3"/>
    <w:rsid w:val="00EA6D05"/>
    <w:rsid w:val="00EA7F3F"/>
    <w:rsid w:val="00EB029C"/>
    <w:rsid w:val="00EB0393"/>
    <w:rsid w:val="00EB0492"/>
    <w:rsid w:val="00EB0792"/>
    <w:rsid w:val="00EB0AF8"/>
    <w:rsid w:val="00EB0B10"/>
    <w:rsid w:val="00EB2B70"/>
    <w:rsid w:val="00EB3029"/>
    <w:rsid w:val="00EB414C"/>
    <w:rsid w:val="00EB44AF"/>
    <w:rsid w:val="00EB5A8E"/>
    <w:rsid w:val="00EB5B6A"/>
    <w:rsid w:val="00EB5F5F"/>
    <w:rsid w:val="00EB61E1"/>
    <w:rsid w:val="00EB6FBC"/>
    <w:rsid w:val="00EB7398"/>
    <w:rsid w:val="00EC1C27"/>
    <w:rsid w:val="00EC3BAD"/>
    <w:rsid w:val="00EC4B88"/>
    <w:rsid w:val="00EC60DE"/>
    <w:rsid w:val="00EC6677"/>
    <w:rsid w:val="00EC6E0C"/>
    <w:rsid w:val="00EC71ED"/>
    <w:rsid w:val="00EC7644"/>
    <w:rsid w:val="00ED01F3"/>
    <w:rsid w:val="00ED1954"/>
    <w:rsid w:val="00ED2951"/>
    <w:rsid w:val="00ED2C13"/>
    <w:rsid w:val="00ED5532"/>
    <w:rsid w:val="00ED6497"/>
    <w:rsid w:val="00EE0325"/>
    <w:rsid w:val="00EE228A"/>
    <w:rsid w:val="00EE2564"/>
    <w:rsid w:val="00EE2B00"/>
    <w:rsid w:val="00EE3541"/>
    <w:rsid w:val="00EE682F"/>
    <w:rsid w:val="00EE6960"/>
    <w:rsid w:val="00EE7534"/>
    <w:rsid w:val="00EE757E"/>
    <w:rsid w:val="00EF0FB0"/>
    <w:rsid w:val="00EF0FD6"/>
    <w:rsid w:val="00EF1BB7"/>
    <w:rsid w:val="00EF442D"/>
    <w:rsid w:val="00EF46D8"/>
    <w:rsid w:val="00EF62F7"/>
    <w:rsid w:val="00EF7921"/>
    <w:rsid w:val="00EF7976"/>
    <w:rsid w:val="00EF7E4F"/>
    <w:rsid w:val="00F0340F"/>
    <w:rsid w:val="00F0364E"/>
    <w:rsid w:val="00F03BB0"/>
    <w:rsid w:val="00F041F6"/>
    <w:rsid w:val="00F0575F"/>
    <w:rsid w:val="00F06155"/>
    <w:rsid w:val="00F062DC"/>
    <w:rsid w:val="00F06514"/>
    <w:rsid w:val="00F070EC"/>
    <w:rsid w:val="00F079E8"/>
    <w:rsid w:val="00F11FD5"/>
    <w:rsid w:val="00F13396"/>
    <w:rsid w:val="00F178F8"/>
    <w:rsid w:val="00F201BE"/>
    <w:rsid w:val="00F21EF9"/>
    <w:rsid w:val="00F224BC"/>
    <w:rsid w:val="00F23751"/>
    <w:rsid w:val="00F24103"/>
    <w:rsid w:val="00F248FE"/>
    <w:rsid w:val="00F26139"/>
    <w:rsid w:val="00F26912"/>
    <w:rsid w:val="00F31728"/>
    <w:rsid w:val="00F31A39"/>
    <w:rsid w:val="00F31DE1"/>
    <w:rsid w:val="00F322A3"/>
    <w:rsid w:val="00F325F8"/>
    <w:rsid w:val="00F32756"/>
    <w:rsid w:val="00F32CE2"/>
    <w:rsid w:val="00F340B4"/>
    <w:rsid w:val="00F353AD"/>
    <w:rsid w:val="00F35958"/>
    <w:rsid w:val="00F36147"/>
    <w:rsid w:val="00F373B2"/>
    <w:rsid w:val="00F3757D"/>
    <w:rsid w:val="00F40744"/>
    <w:rsid w:val="00F41483"/>
    <w:rsid w:val="00F415DE"/>
    <w:rsid w:val="00F4165E"/>
    <w:rsid w:val="00F417B9"/>
    <w:rsid w:val="00F42B94"/>
    <w:rsid w:val="00F43FBF"/>
    <w:rsid w:val="00F44497"/>
    <w:rsid w:val="00F52354"/>
    <w:rsid w:val="00F52B43"/>
    <w:rsid w:val="00F54760"/>
    <w:rsid w:val="00F5531F"/>
    <w:rsid w:val="00F568F9"/>
    <w:rsid w:val="00F56A3B"/>
    <w:rsid w:val="00F612CA"/>
    <w:rsid w:val="00F6216A"/>
    <w:rsid w:val="00F628CB"/>
    <w:rsid w:val="00F62D20"/>
    <w:rsid w:val="00F63B60"/>
    <w:rsid w:val="00F653A7"/>
    <w:rsid w:val="00F7066B"/>
    <w:rsid w:val="00F706A8"/>
    <w:rsid w:val="00F71422"/>
    <w:rsid w:val="00F7166E"/>
    <w:rsid w:val="00F71A11"/>
    <w:rsid w:val="00F721E1"/>
    <w:rsid w:val="00F72A56"/>
    <w:rsid w:val="00F72AC5"/>
    <w:rsid w:val="00F74DD8"/>
    <w:rsid w:val="00F7668B"/>
    <w:rsid w:val="00F774DA"/>
    <w:rsid w:val="00F80F60"/>
    <w:rsid w:val="00F817FA"/>
    <w:rsid w:val="00F8219D"/>
    <w:rsid w:val="00F824C5"/>
    <w:rsid w:val="00F8561F"/>
    <w:rsid w:val="00F86C7B"/>
    <w:rsid w:val="00F954B0"/>
    <w:rsid w:val="00F97455"/>
    <w:rsid w:val="00F97C0B"/>
    <w:rsid w:val="00FA189D"/>
    <w:rsid w:val="00FA360E"/>
    <w:rsid w:val="00FA4447"/>
    <w:rsid w:val="00FA6461"/>
    <w:rsid w:val="00FA72AF"/>
    <w:rsid w:val="00FB02B4"/>
    <w:rsid w:val="00FB0CF9"/>
    <w:rsid w:val="00FB1127"/>
    <w:rsid w:val="00FB2FDF"/>
    <w:rsid w:val="00FB3AC7"/>
    <w:rsid w:val="00FB4557"/>
    <w:rsid w:val="00FB4B0A"/>
    <w:rsid w:val="00FB4CDD"/>
    <w:rsid w:val="00FB625B"/>
    <w:rsid w:val="00FB7598"/>
    <w:rsid w:val="00FC0006"/>
    <w:rsid w:val="00FC0744"/>
    <w:rsid w:val="00FC1378"/>
    <w:rsid w:val="00FC33E1"/>
    <w:rsid w:val="00FD0188"/>
    <w:rsid w:val="00FD12C7"/>
    <w:rsid w:val="00FD149C"/>
    <w:rsid w:val="00FD15C6"/>
    <w:rsid w:val="00FD223B"/>
    <w:rsid w:val="00FD2401"/>
    <w:rsid w:val="00FD2645"/>
    <w:rsid w:val="00FD2E51"/>
    <w:rsid w:val="00FD3587"/>
    <w:rsid w:val="00FD392D"/>
    <w:rsid w:val="00FD3FC6"/>
    <w:rsid w:val="00FD40D8"/>
    <w:rsid w:val="00FD64A9"/>
    <w:rsid w:val="00FD66AF"/>
    <w:rsid w:val="00FE0FE9"/>
    <w:rsid w:val="00FE131E"/>
    <w:rsid w:val="00FE21D7"/>
    <w:rsid w:val="00FE2BA6"/>
    <w:rsid w:val="00FE32B4"/>
    <w:rsid w:val="00FE3589"/>
    <w:rsid w:val="00FE386B"/>
    <w:rsid w:val="00FE3D80"/>
    <w:rsid w:val="00FE4470"/>
    <w:rsid w:val="00FE4996"/>
    <w:rsid w:val="00FE5304"/>
    <w:rsid w:val="00FE62F9"/>
    <w:rsid w:val="00FE79F3"/>
    <w:rsid w:val="00FE7B73"/>
    <w:rsid w:val="00FF114E"/>
    <w:rsid w:val="00FF129A"/>
    <w:rsid w:val="00FF2930"/>
    <w:rsid w:val="00FF47E7"/>
    <w:rsid w:val="00FF4E60"/>
    <w:rsid w:val="00FF50BF"/>
    <w:rsid w:val="00FF5306"/>
    <w:rsid w:val="00FF5743"/>
    <w:rsid w:val="00FF6485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F79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22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320" w:lineRule="exact"/>
      <w:ind w:firstLine="706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320" w:lineRule="exact"/>
      <w:ind w:firstLine="698"/>
    </w:pPr>
  </w:style>
  <w:style w:type="paragraph" w:customStyle="1" w:styleId="Style9">
    <w:name w:val="Style9"/>
    <w:basedOn w:val="a"/>
    <w:uiPriority w:val="99"/>
    <w:pPr>
      <w:spacing w:line="331" w:lineRule="exact"/>
      <w:jc w:val="center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24" w:lineRule="exact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317" w:lineRule="exact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  <w:pPr>
      <w:spacing w:line="324" w:lineRule="exact"/>
    </w:pPr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324" w:lineRule="exact"/>
      <w:jc w:val="right"/>
    </w:pPr>
  </w:style>
  <w:style w:type="paragraph" w:customStyle="1" w:styleId="Style19">
    <w:name w:val="Style19"/>
    <w:basedOn w:val="a"/>
    <w:uiPriority w:val="99"/>
    <w:pPr>
      <w:spacing w:line="322" w:lineRule="exact"/>
      <w:jc w:val="both"/>
    </w:pPr>
  </w:style>
  <w:style w:type="paragraph" w:customStyle="1" w:styleId="Style20">
    <w:name w:val="Style20"/>
    <w:basedOn w:val="a"/>
    <w:uiPriority w:val="99"/>
    <w:pPr>
      <w:spacing w:line="317" w:lineRule="exact"/>
      <w:jc w:val="center"/>
    </w:pPr>
  </w:style>
  <w:style w:type="paragraph" w:customStyle="1" w:styleId="Style21">
    <w:name w:val="Style21"/>
    <w:basedOn w:val="a"/>
    <w:uiPriority w:val="99"/>
    <w:pPr>
      <w:spacing w:line="317" w:lineRule="exact"/>
      <w:jc w:val="center"/>
    </w:pPr>
  </w:style>
  <w:style w:type="paragraph" w:customStyle="1" w:styleId="Style22">
    <w:name w:val="Style22"/>
    <w:basedOn w:val="a"/>
    <w:uiPriority w:val="99"/>
    <w:pPr>
      <w:spacing w:line="317" w:lineRule="exact"/>
      <w:jc w:val="center"/>
    </w:pPr>
  </w:style>
  <w:style w:type="paragraph" w:customStyle="1" w:styleId="Style23">
    <w:name w:val="Style23"/>
    <w:basedOn w:val="a"/>
    <w:uiPriority w:val="99"/>
    <w:pPr>
      <w:spacing w:line="317" w:lineRule="exact"/>
      <w:ind w:firstLine="108"/>
    </w:pPr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</w:style>
  <w:style w:type="character" w:customStyle="1" w:styleId="FontStyle28">
    <w:name w:val="Font Style28"/>
    <w:uiPriority w:val="99"/>
    <w:rPr>
      <w:rFonts w:ascii="Times New Roman" w:hAnsi="Times New Roman"/>
      <w:b/>
      <w:sz w:val="24"/>
    </w:rPr>
  </w:style>
  <w:style w:type="character" w:customStyle="1" w:styleId="FontStyle29">
    <w:name w:val="Font Style29"/>
    <w:uiPriority w:val="99"/>
    <w:rPr>
      <w:rFonts w:ascii="Times New Roman" w:hAnsi="Times New Roman"/>
      <w:sz w:val="26"/>
    </w:rPr>
  </w:style>
  <w:style w:type="character" w:customStyle="1" w:styleId="FontStyle30">
    <w:name w:val="Font Style30"/>
    <w:uiPriority w:val="99"/>
    <w:rPr>
      <w:rFonts w:ascii="Times New Roman" w:hAnsi="Times New Roman"/>
      <w:sz w:val="22"/>
    </w:rPr>
  </w:style>
  <w:style w:type="character" w:customStyle="1" w:styleId="FontStyle31">
    <w:name w:val="Font Style31"/>
    <w:uiPriority w:val="99"/>
    <w:rPr>
      <w:rFonts w:ascii="Times New Roman" w:hAnsi="Times New Roman"/>
      <w:sz w:val="26"/>
    </w:rPr>
  </w:style>
  <w:style w:type="character" w:customStyle="1" w:styleId="FontStyle32">
    <w:name w:val="Font Style32"/>
    <w:uiPriority w:val="99"/>
    <w:rPr>
      <w:rFonts w:ascii="Times New Roman" w:hAnsi="Times New Roman"/>
      <w:i/>
      <w:sz w:val="26"/>
    </w:rPr>
  </w:style>
  <w:style w:type="character" w:customStyle="1" w:styleId="FontStyle33">
    <w:name w:val="Font Style33"/>
    <w:uiPriority w:val="99"/>
    <w:rPr>
      <w:rFonts w:ascii="Times New Roman" w:hAnsi="Times New Roman"/>
      <w:sz w:val="26"/>
    </w:rPr>
  </w:style>
  <w:style w:type="character" w:customStyle="1" w:styleId="FontStyle34">
    <w:name w:val="Font Style34"/>
    <w:uiPriority w:val="99"/>
    <w:rPr>
      <w:rFonts w:ascii="Times New Roman" w:hAnsi="Times New Roman"/>
      <w:sz w:val="26"/>
    </w:rPr>
  </w:style>
  <w:style w:type="character" w:customStyle="1" w:styleId="FontStyle35">
    <w:name w:val="Font Style35"/>
    <w:uiPriority w:val="99"/>
    <w:rPr>
      <w:rFonts w:ascii="Times New Roman" w:hAnsi="Times New Roman"/>
      <w:sz w:val="26"/>
    </w:rPr>
  </w:style>
  <w:style w:type="character" w:customStyle="1" w:styleId="FontStyle36">
    <w:name w:val="Font Style36"/>
    <w:uiPriority w:val="99"/>
    <w:rPr>
      <w:rFonts w:ascii="Times New Roman" w:hAnsi="Times New Roman"/>
      <w:b/>
      <w:sz w:val="14"/>
    </w:rPr>
  </w:style>
  <w:style w:type="character" w:customStyle="1" w:styleId="FontStyle37">
    <w:name w:val="Font Style37"/>
    <w:uiPriority w:val="99"/>
    <w:rPr>
      <w:rFonts w:ascii="Times New Roman" w:hAnsi="Times New Roman"/>
      <w:spacing w:val="30"/>
      <w:sz w:val="18"/>
    </w:rPr>
  </w:style>
  <w:style w:type="character" w:customStyle="1" w:styleId="FontStyle38">
    <w:name w:val="Font Style38"/>
    <w:uiPriority w:val="99"/>
    <w:rPr>
      <w:rFonts w:ascii="Times New Roman" w:hAnsi="Times New Roman"/>
      <w:b/>
      <w:sz w:val="12"/>
    </w:rPr>
  </w:style>
  <w:style w:type="paragraph" w:styleId="a3">
    <w:name w:val="footer"/>
    <w:basedOn w:val="a"/>
    <w:link w:val="a4"/>
    <w:uiPriority w:val="99"/>
    <w:rsid w:val="000544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Pr>
      <w:rFonts w:hAnsi="Times New Roman" w:cs="Times New Roman"/>
      <w:sz w:val="24"/>
    </w:rPr>
  </w:style>
  <w:style w:type="character" w:styleId="a5">
    <w:name w:val="Intense Emphasis"/>
    <w:basedOn w:val="a0"/>
    <w:uiPriority w:val="99"/>
    <w:qFormat/>
    <w:rsid w:val="00745A29"/>
    <w:rPr>
      <w:rFonts w:cs="Times New Roman"/>
      <w:b/>
      <w:i/>
      <w:color w:val="auto"/>
    </w:rPr>
  </w:style>
  <w:style w:type="paragraph" w:styleId="a6">
    <w:name w:val="header"/>
    <w:basedOn w:val="a"/>
    <w:link w:val="a7"/>
    <w:uiPriority w:val="99"/>
    <w:unhideWhenUsed/>
    <w:rsid w:val="00950E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950E3F"/>
    <w:rPr>
      <w:rFonts w:hAnsi="Times New Roman" w:cs="Times New Roman"/>
      <w:sz w:val="24"/>
    </w:rPr>
  </w:style>
  <w:style w:type="paragraph" w:customStyle="1" w:styleId="1">
    <w:name w:val="обычный_1 Знак Знак Знак Знак Знак Знак Знак Знак Знак"/>
    <w:basedOn w:val="a"/>
    <w:rsid w:val="00764E5B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5271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271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F79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22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320" w:lineRule="exact"/>
      <w:ind w:firstLine="706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320" w:lineRule="exact"/>
      <w:ind w:firstLine="698"/>
    </w:pPr>
  </w:style>
  <w:style w:type="paragraph" w:customStyle="1" w:styleId="Style9">
    <w:name w:val="Style9"/>
    <w:basedOn w:val="a"/>
    <w:uiPriority w:val="99"/>
    <w:pPr>
      <w:spacing w:line="331" w:lineRule="exact"/>
      <w:jc w:val="center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24" w:lineRule="exact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317" w:lineRule="exact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  <w:pPr>
      <w:spacing w:line="324" w:lineRule="exact"/>
    </w:pPr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324" w:lineRule="exact"/>
      <w:jc w:val="right"/>
    </w:pPr>
  </w:style>
  <w:style w:type="paragraph" w:customStyle="1" w:styleId="Style19">
    <w:name w:val="Style19"/>
    <w:basedOn w:val="a"/>
    <w:uiPriority w:val="99"/>
    <w:pPr>
      <w:spacing w:line="322" w:lineRule="exact"/>
      <w:jc w:val="both"/>
    </w:pPr>
  </w:style>
  <w:style w:type="paragraph" w:customStyle="1" w:styleId="Style20">
    <w:name w:val="Style20"/>
    <w:basedOn w:val="a"/>
    <w:uiPriority w:val="99"/>
    <w:pPr>
      <w:spacing w:line="317" w:lineRule="exact"/>
      <w:jc w:val="center"/>
    </w:pPr>
  </w:style>
  <w:style w:type="paragraph" w:customStyle="1" w:styleId="Style21">
    <w:name w:val="Style21"/>
    <w:basedOn w:val="a"/>
    <w:uiPriority w:val="99"/>
    <w:pPr>
      <w:spacing w:line="317" w:lineRule="exact"/>
      <w:jc w:val="center"/>
    </w:pPr>
  </w:style>
  <w:style w:type="paragraph" w:customStyle="1" w:styleId="Style22">
    <w:name w:val="Style22"/>
    <w:basedOn w:val="a"/>
    <w:uiPriority w:val="99"/>
    <w:pPr>
      <w:spacing w:line="317" w:lineRule="exact"/>
      <w:jc w:val="center"/>
    </w:pPr>
  </w:style>
  <w:style w:type="paragraph" w:customStyle="1" w:styleId="Style23">
    <w:name w:val="Style23"/>
    <w:basedOn w:val="a"/>
    <w:uiPriority w:val="99"/>
    <w:pPr>
      <w:spacing w:line="317" w:lineRule="exact"/>
      <w:ind w:firstLine="108"/>
    </w:pPr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</w:style>
  <w:style w:type="character" w:customStyle="1" w:styleId="FontStyle28">
    <w:name w:val="Font Style28"/>
    <w:uiPriority w:val="99"/>
    <w:rPr>
      <w:rFonts w:ascii="Times New Roman" w:hAnsi="Times New Roman"/>
      <w:b/>
      <w:sz w:val="24"/>
    </w:rPr>
  </w:style>
  <w:style w:type="character" w:customStyle="1" w:styleId="FontStyle29">
    <w:name w:val="Font Style29"/>
    <w:uiPriority w:val="99"/>
    <w:rPr>
      <w:rFonts w:ascii="Times New Roman" w:hAnsi="Times New Roman"/>
      <w:sz w:val="26"/>
    </w:rPr>
  </w:style>
  <w:style w:type="character" w:customStyle="1" w:styleId="FontStyle30">
    <w:name w:val="Font Style30"/>
    <w:uiPriority w:val="99"/>
    <w:rPr>
      <w:rFonts w:ascii="Times New Roman" w:hAnsi="Times New Roman"/>
      <w:sz w:val="22"/>
    </w:rPr>
  </w:style>
  <w:style w:type="character" w:customStyle="1" w:styleId="FontStyle31">
    <w:name w:val="Font Style31"/>
    <w:uiPriority w:val="99"/>
    <w:rPr>
      <w:rFonts w:ascii="Times New Roman" w:hAnsi="Times New Roman"/>
      <w:sz w:val="26"/>
    </w:rPr>
  </w:style>
  <w:style w:type="character" w:customStyle="1" w:styleId="FontStyle32">
    <w:name w:val="Font Style32"/>
    <w:uiPriority w:val="99"/>
    <w:rPr>
      <w:rFonts w:ascii="Times New Roman" w:hAnsi="Times New Roman"/>
      <w:i/>
      <w:sz w:val="26"/>
    </w:rPr>
  </w:style>
  <w:style w:type="character" w:customStyle="1" w:styleId="FontStyle33">
    <w:name w:val="Font Style33"/>
    <w:uiPriority w:val="99"/>
    <w:rPr>
      <w:rFonts w:ascii="Times New Roman" w:hAnsi="Times New Roman"/>
      <w:sz w:val="26"/>
    </w:rPr>
  </w:style>
  <w:style w:type="character" w:customStyle="1" w:styleId="FontStyle34">
    <w:name w:val="Font Style34"/>
    <w:uiPriority w:val="99"/>
    <w:rPr>
      <w:rFonts w:ascii="Times New Roman" w:hAnsi="Times New Roman"/>
      <w:sz w:val="26"/>
    </w:rPr>
  </w:style>
  <w:style w:type="character" w:customStyle="1" w:styleId="FontStyle35">
    <w:name w:val="Font Style35"/>
    <w:uiPriority w:val="99"/>
    <w:rPr>
      <w:rFonts w:ascii="Times New Roman" w:hAnsi="Times New Roman"/>
      <w:sz w:val="26"/>
    </w:rPr>
  </w:style>
  <w:style w:type="character" w:customStyle="1" w:styleId="FontStyle36">
    <w:name w:val="Font Style36"/>
    <w:uiPriority w:val="99"/>
    <w:rPr>
      <w:rFonts w:ascii="Times New Roman" w:hAnsi="Times New Roman"/>
      <w:b/>
      <w:sz w:val="14"/>
    </w:rPr>
  </w:style>
  <w:style w:type="character" w:customStyle="1" w:styleId="FontStyle37">
    <w:name w:val="Font Style37"/>
    <w:uiPriority w:val="99"/>
    <w:rPr>
      <w:rFonts w:ascii="Times New Roman" w:hAnsi="Times New Roman"/>
      <w:spacing w:val="30"/>
      <w:sz w:val="18"/>
    </w:rPr>
  </w:style>
  <w:style w:type="character" w:customStyle="1" w:styleId="FontStyle38">
    <w:name w:val="Font Style38"/>
    <w:uiPriority w:val="99"/>
    <w:rPr>
      <w:rFonts w:ascii="Times New Roman" w:hAnsi="Times New Roman"/>
      <w:b/>
      <w:sz w:val="12"/>
    </w:rPr>
  </w:style>
  <w:style w:type="paragraph" w:styleId="a3">
    <w:name w:val="footer"/>
    <w:basedOn w:val="a"/>
    <w:link w:val="a4"/>
    <w:uiPriority w:val="99"/>
    <w:rsid w:val="000544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Pr>
      <w:rFonts w:hAnsi="Times New Roman" w:cs="Times New Roman"/>
      <w:sz w:val="24"/>
    </w:rPr>
  </w:style>
  <w:style w:type="character" w:styleId="a5">
    <w:name w:val="Intense Emphasis"/>
    <w:basedOn w:val="a0"/>
    <w:uiPriority w:val="99"/>
    <w:qFormat/>
    <w:rsid w:val="00745A29"/>
    <w:rPr>
      <w:rFonts w:cs="Times New Roman"/>
      <w:b/>
      <w:i/>
      <w:color w:val="auto"/>
    </w:rPr>
  </w:style>
  <w:style w:type="paragraph" w:styleId="a6">
    <w:name w:val="header"/>
    <w:basedOn w:val="a"/>
    <w:link w:val="a7"/>
    <w:uiPriority w:val="99"/>
    <w:unhideWhenUsed/>
    <w:rsid w:val="00950E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950E3F"/>
    <w:rPr>
      <w:rFonts w:hAnsi="Times New Roman" w:cs="Times New Roman"/>
      <w:sz w:val="24"/>
    </w:rPr>
  </w:style>
  <w:style w:type="paragraph" w:customStyle="1" w:styleId="1">
    <w:name w:val="обычный_1 Знак Знак Знак Знак Знак Знак Знак Знак Знак"/>
    <w:basedOn w:val="a"/>
    <w:rsid w:val="00764E5B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5271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271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25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8AA00-1975-4225-BBD8-659E5E795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7757</TotalTime>
  <Pages>1</Pages>
  <Words>9732</Words>
  <Characters>55479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Home</Company>
  <LinksUpToDate>false</LinksUpToDate>
  <CharactersWithSpaces>65081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Хуругова ДМ</dc:creator>
  <cp:lastModifiedBy>КСП1</cp:lastModifiedBy>
  <cp:revision>263</cp:revision>
  <cp:lastPrinted>2025-08-14T12:18:00Z</cp:lastPrinted>
  <dcterms:created xsi:type="dcterms:W3CDTF">2025-08-04T12:27:00Z</dcterms:created>
  <dcterms:modified xsi:type="dcterms:W3CDTF">2025-08-14T12:18:00Z</dcterms:modified>
</cp:coreProperties>
</file>